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B5" w:rsidRDefault="006B42B5" w:rsidP="006B42B5">
      <w:pPr>
        <w:jc w:val="center"/>
        <w:rPr>
          <w:rFonts w:ascii="Arial" w:hAnsi="Arial" w:cs="Arial"/>
          <w:b/>
          <w:sz w:val="24"/>
          <w:szCs w:val="24"/>
        </w:rPr>
      </w:pPr>
      <w:r w:rsidRPr="006B42B5">
        <w:rPr>
          <w:rFonts w:ascii="Arial" w:hAnsi="Arial" w:cs="Arial"/>
          <w:b/>
          <w:sz w:val="24"/>
          <w:szCs w:val="24"/>
        </w:rPr>
        <w:t>Informacja dotycząca zwolnień podatkowych wynikających z ustawy z dnia</w:t>
      </w:r>
    </w:p>
    <w:p w:rsidR="00F30133" w:rsidRDefault="006B42B5" w:rsidP="006B42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6B42B5">
        <w:rPr>
          <w:rFonts w:ascii="Arial" w:hAnsi="Arial" w:cs="Arial"/>
          <w:b/>
          <w:sz w:val="24"/>
          <w:szCs w:val="24"/>
        </w:rPr>
        <w:t xml:space="preserve"> 15 listopada 1984r. o podatku rolnym, obowiązujących w 2019 roku</w:t>
      </w:r>
    </w:p>
    <w:p w:rsidR="006B42B5" w:rsidRDefault="006B42B5" w:rsidP="006B42B5">
      <w:pPr>
        <w:rPr>
          <w:rFonts w:ascii="Arial" w:hAnsi="Arial" w:cs="Arial"/>
          <w:b/>
          <w:sz w:val="24"/>
          <w:szCs w:val="24"/>
        </w:rPr>
      </w:pPr>
    </w:p>
    <w:p w:rsidR="006B42B5" w:rsidRDefault="006B42B5" w:rsidP="006B42B5">
      <w:pPr>
        <w:pStyle w:val="p0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b/>
          <w:bCs/>
          <w:color w:val="374D5C"/>
          <w:sz w:val="18"/>
          <w:szCs w:val="18"/>
        </w:rPr>
        <w:t>Art. 12.</w:t>
      </w:r>
      <w:r>
        <w:rPr>
          <w:rFonts w:ascii="Tahoma" w:hAnsi="Tahoma" w:cs="Tahoma"/>
          <w:color w:val="374D5C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374D5C"/>
          <w:sz w:val="18"/>
          <w:szCs w:val="18"/>
        </w:rPr>
        <w:t>[Zwolnienia podatkowe]</w:t>
      </w:r>
      <w:r>
        <w:rPr>
          <w:rFonts w:ascii="Tahoma" w:hAnsi="Tahoma" w:cs="Tahoma"/>
          <w:color w:val="374D5C"/>
          <w:sz w:val="18"/>
          <w:szCs w:val="18"/>
        </w:rPr>
        <w:t xml:space="preserve"> 1. Zwalnia się od podatku rolnego: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1) użytki rolne klasy V, VI i </w:t>
      </w:r>
      <w:proofErr w:type="spellStart"/>
      <w:r>
        <w:rPr>
          <w:rFonts w:ascii="Tahoma" w:hAnsi="Tahoma" w:cs="Tahoma"/>
          <w:color w:val="374D5C"/>
          <w:sz w:val="18"/>
          <w:szCs w:val="18"/>
        </w:rPr>
        <w:t>VIz</w:t>
      </w:r>
      <w:proofErr w:type="spellEnd"/>
      <w:r>
        <w:rPr>
          <w:rFonts w:ascii="Tahoma" w:hAnsi="Tahoma" w:cs="Tahoma"/>
          <w:color w:val="374D5C"/>
          <w:sz w:val="18"/>
          <w:szCs w:val="18"/>
        </w:rPr>
        <w:t xml:space="preserve"> oraz grunty zadrzewione i zakrzewione ustanowione na użytkach rolnych;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grunty położone w pasie drogi granicznej;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3) grunty orne, łąki i pastwiska objęte melioracją – w roku, w którym uprawy zostały zniszczone wskutek robót drenarskich;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4) grunty przeznaczone na utworzenie nowego gospodarstwa rolnego lub powiększenie już istniejącego do powierzchni nieprzekraczającej 100 ha:</w:t>
      </w:r>
    </w:p>
    <w:p w:rsidR="006B42B5" w:rsidRDefault="006B42B5" w:rsidP="006B42B5">
      <w:pPr>
        <w:pStyle w:val="p2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będące przedmiotem prawa własności lub prawa użytkowania wieczystego, nabyte w drodze umowy sprzedaży,</w:t>
      </w:r>
    </w:p>
    <w:p w:rsidR="006B42B5" w:rsidRDefault="006B42B5" w:rsidP="006B42B5">
      <w:pPr>
        <w:pStyle w:val="p2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będące przedmiotem umowy o oddanie gruntów w użytkowanie wieczyste,</w:t>
      </w:r>
    </w:p>
    <w:p w:rsidR="006B42B5" w:rsidRDefault="006B42B5" w:rsidP="006B42B5">
      <w:pPr>
        <w:pStyle w:val="p2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wchodzące w skład Zasobu Własności Rolnej Skarbu Państwa, objęte w trwałe zagospodarowanie;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grunty gospodarstw rolnych powstałe z zagospodarowania nieużytków – na okres 5 lat, licząc od roku następnego po zakończeniu zagospodarowania;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grunty gospodarstw rolnych otrzymane w drodze wymiany lub scalenia – na 1 rok następujący po roku, w którym dokonano wymiany lub scalenia gruntów;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grunty gospodarstw rolnych, na których zaprzestano produkcji rolnej, z tym że zwolnienie może dotyczyć nie więcej niż 20% powierzchni użytków rolnych gospodarstwa rolnego, lecz nie więcej niż 10 ha – na okres nie dłuższy niż 3 lata, w stosunku do tych samych gruntów;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8) użytki ekologiczne;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9) grunty zajęte przez zbiorniki wody służące do zaopatrzenia ludności w wodę;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10) grunty pod wałami przeciwpowodziowymi i grunty położone w międzywałach;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11) grunty wpisane do rejestru zabytków, pod warunkiem ich zagospodarowania i utrzymania zgodnie z przepisami o ochronie zabytków i opiece nad zabytkami;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12) grunty stanowiące działki przyzagrodowe członków rolniczych spółdzielni produkcyjnych, którzy:</w:t>
      </w:r>
    </w:p>
    <w:p w:rsidR="006B42B5" w:rsidRDefault="006B42B5" w:rsidP="006B42B5">
      <w:pPr>
        <w:pStyle w:val="p2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a) osiągnęli wiek emerytalny,</w:t>
      </w:r>
    </w:p>
    <w:p w:rsidR="006B42B5" w:rsidRDefault="006B42B5" w:rsidP="006B42B5">
      <w:pPr>
        <w:pStyle w:val="p2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b) są inwalidami zaliczonymi do I albo II grupy,</w:t>
      </w:r>
    </w:p>
    <w:p w:rsidR="006B42B5" w:rsidRDefault="006B42B5" w:rsidP="006B42B5">
      <w:pPr>
        <w:pStyle w:val="p2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c) są niepełnosprawnymi o znacznym lub umiarkowanym stopniu niepełnosprawności,</w:t>
      </w:r>
    </w:p>
    <w:p w:rsidR="006B42B5" w:rsidRDefault="006B42B5" w:rsidP="006B42B5">
      <w:pPr>
        <w:pStyle w:val="p2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d) są osobami całkowicie niezdolnymi do pracy w gospodarstwie rolnym albo niezdolnymi do samodzielnej egzystencji;</w:t>
      </w:r>
    </w:p>
    <w:p w:rsidR="006B42B5" w:rsidRP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13) grunty położone na terenie rodzinnego ogrodu działkowego, z wyjątkiem będących w posiadaniu podmiotów innych niż działkowcy lub stowarzyszenia ogrodowe w rozumieniu ustawy z dnia 13 grudnia </w:t>
      </w:r>
      <w:r>
        <w:rPr>
          <w:rFonts w:ascii="Tahoma" w:hAnsi="Tahoma" w:cs="Tahoma"/>
          <w:color w:val="374D5C"/>
          <w:sz w:val="18"/>
          <w:szCs w:val="18"/>
        </w:rPr>
        <w:lastRenderedPageBreak/>
        <w:t xml:space="preserve">2013 r. o rodzinnych ogrodach działkowych </w:t>
      </w:r>
      <w:r w:rsidRPr="006B42B5">
        <w:rPr>
          <w:rFonts w:ascii="Tahoma" w:hAnsi="Tahoma" w:cs="Tahoma"/>
          <w:sz w:val="18"/>
          <w:szCs w:val="18"/>
        </w:rPr>
        <w:t>(</w:t>
      </w:r>
      <w:hyperlink r:id="rId4" w:tgtFrame="_blank" w:tooltip="USTAWA z dnia 13 grudnia 2013 r. o rodzinnych ogrodach działkowych" w:history="1">
        <w:r w:rsidRPr="006B42B5">
          <w:rPr>
            <w:rFonts w:ascii="Tahoma" w:hAnsi="Tahoma" w:cs="Tahoma"/>
            <w:sz w:val="18"/>
            <w:szCs w:val="18"/>
          </w:rPr>
          <w:t>Dz. U. z 2014 r. poz. 40</w:t>
        </w:r>
      </w:hyperlink>
      <w:r w:rsidRPr="006B42B5">
        <w:rPr>
          <w:rFonts w:ascii="Tahoma" w:hAnsi="Tahoma" w:cs="Tahoma"/>
          <w:sz w:val="18"/>
          <w:szCs w:val="18"/>
        </w:rPr>
        <w:t>, z 2015 r. poz. 528 oraz z 2016 r. poz. 2260).</w:t>
      </w:r>
    </w:p>
    <w:p w:rsidR="006B42B5" w:rsidRDefault="006B42B5" w:rsidP="006B42B5">
      <w:pPr>
        <w:pStyle w:val="p0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2. Od podatku rolnego zwalnia się również: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1) uczelnie; zwolnienie nie dotyczy gruntów przekazanych w posiadanie podmiotom innym niż uczelnie;</w:t>
      </w:r>
    </w:p>
    <w:p w:rsidR="006B42B5" w:rsidRP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1a) </w:t>
      </w:r>
      <w:bookmarkStart w:id="0" w:name="_ednref1"/>
      <w:r w:rsidRPr="006B42B5">
        <w:rPr>
          <w:rFonts w:ascii="Tahoma" w:hAnsi="Tahoma" w:cs="Tahoma"/>
          <w:color w:val="374D5C"/>
          <w:sz w:val="18"/>
          <w:szCs w:val="18"/>
        </w:rPr>
        <w:fldChar w:fldCharType="begin"/>
      </w:r>
      <w:r w:rsidRPr="006B42B5">
        <w:rPr>
          <w:rFonts w:ascii="Tahoma" w:hAnsi="Tahoma" w:cs="Tahoma"/>
          <w:color w:val="374D5C"/>
          <w:sz w:val="18"/>
          <w:szCs w:val="18"/>
        </w:rPr>
        <w:instrText xml:space="preserve"> HYPERLINK "http://administracjasuperpremium.inforlex.pl/roczniki/przepisy/tresc,DZU,2017,197,1892,-1,Podatek-rolny.html" \l "_edn1" \o "" </w:instrText>
      </w:r>
      <w:r w:rsidRPr="006B42B5">
        <w:rPr>
          <w:rFonts w:ascii="Tahoma" w:hAnsi="Tahoma" w:cs="Tahoma"/>
          <w:color w:val="374D5C"/>
          <w:sz w:val="18"/>
          <w:szCs w:val="18"/>
        </w:rPr>
        <w:fldChar w:fldCharType="separate"/>
      </w:r>
      <w:r w:rsidRPr="006B42B5">
        <w:rPr>
          <w:rStyle w:val="Odwoanieprzypisukocowego"/>
          <w:rFonts w:ascii="Tahoma" w:hAnsi="Tahoma" w:cs="Tahoma"/>
          <w:color w:val="0B53A2"/>
          <w:sz w:val="14"/>
          <w:szCs w:val="14"/>
        </w:rPr>
        <w:t>[1]</w:t>
      </w:r>
      <w:r w:rsidRPr="006B42B5">
        <w:rPr>
          <w:rFonts w:ascii="Tahoma" w:hAnsi="Tahoma" w:cs="Tahoma"/>
          <w:color w:val="374D5C"/>
          <w:sz w:val="18"/>
          <w:szCs w:val="18"/>
        </w:rPr>
        <w:fldChar w:fldCharType="end"/>
      </w:r>
      <w:bookmarkEnd w:id="0"/>
      <w:r w:rsidRPr="006B42B5">
        <w:rPr>
          <w:rFonts w:ascii="Tahoma" w:hAnsi="Tahoma" w:cs="Tahoma"/>
          <w:color w:val="374D5C"/>
          <w:sz w:val="18"/>
          <w:szCs w:val="18"/>
        </w:rPr>
        <w:t xml:space="preserve"> </w:t>
      </w:r>
      <w:r w:rsidRPr="006B42B5">
        <w:rPr>
          <w:rFonts w:ascii="Tahoma" w:hAnsi="Tahoma" w:cs="Tahoma"/>
          <w:bCs/>
          <w:color w:val="374D5C"/>
          <w:sz w:val="18"/>
          <w:szCs w:val="18"/>
        </w:rPr>
        <w:t>federacje podmiotów systemu szkolnictwa wyższego i nauki; zwolnienie nie dotyczy gruntów przekazanych w posiadanie podmiotom innym niż te federacje;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2) publiczne i niepubliczne jednostki organizacyjne objęte systemem oświaty oraz prowadzące je organy, w zakresie gruntów zajętych na działalność oświatową;</w:t>
      </w:r>
    </w:p>
    <w:p w:rsidR="006B42B5" w:rsidRP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 xml:space="preserve">3) instytuty naukowe i pomocnicze jednostki naukowe Polskiej Akademii Nauk, w odniesieniu do gruntów, które są niezbędne do realizacji zadań, o których mowa w art. 2 ustawy z dnia 30 kwietnia 2010 r. o Polskiej Akademii Nauk </w:t>
      </w:r>
      <w:bookmarkStart w:id="1" w:name="_GoBack"/>
      <w:r w:rsidRPr="006B42B5">
        <w:rPr>
          <w:rFonts w:ascii="Tahoma" w:hAnsi="Tahoma" w:cs="Tahoma"/>
          <w:sz w:val="18"/>
          <w:szCs w:val="18"/>
        </w:rPr>
        <w:t>(</w:t>
      </w:r>
      <w:hyperlink r:id="rId5" w:tgtFrame="_blank" w:tooltip="USTAWA z dnia 30 kwietnia 2010 r. o Polskiej Akademii Nauk" w:history="1">
        <w:r w:rsidRPr="006B42B5">
          <w:rPr>
            <w:rFonts w:ascii="Tahoma" w:hAnsi="Tahoma" w:cs="Tahoma"/>
            <w:sz w:val="18"/>
            <w:szCs w:val="18"/>
          </w:rPr>
          <w:t>Dz. U. z 2016 r. poz. 572</w:t>
        </w:r>
      </w:hyperlink>
      <w:r w:rsidRPr="006B42B5">
        <w:rPr>
          <w:rFonts w:ascii="Tahoma" w:hAnsi="Tahoma" w:cs="Tahoma"/>
          <w:sz w:val="18"/>
          <w:szCs w:val="18"/>
        </w:rPr>
        <w:t>, 1311, 1933 i 2260 oraz z 2017 r. poz. 624 i 1089);</w:t>
      </w:r>
    </w:p>
    <w:p w:rsidR="006B42B5" w:rsidRP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sz w:val="18"/>
          <w:szCs w:val="18"/>
        </w:rPr>
      </w:pPr>
      <w:r w:rsidRPr="006B42B5">
        <w:rPr>
          <w:rFonts w:ascii="Tahoma" w:hAnsi="Tahoma" w:cs="Tahoma"/>
          <w:sz w:val="18"/>
          <w:szCs w:val="18"/>
        </w:rPr>
        <w:t xml:space="preserve">4) prowadzących zakłady pracy chronionej spełniające warunek, o którym mowa w art. 28 ust. 1 pkt 1 lit. b </w:t>
      </w:r>
      <w:hyperlink r:id="rId6" w:tgtFrame="_blank" w:tooltip="USTAWA z dnia 27 sierpnia 1997 r. o rehabilitacji zawodowej i społecznej oraz zatrudnianiu osób niepełnosprawnych" w:history="1">
        <w:r w:rsidRPr="006B42B5">
          <w:rPr>
            <w:rFonts w:ascii="Tahoma" w:hAnsi="Tahoma" w:cs="Tahoma"/>
            <w:sz w:val="18"/>
            <w:szCs w:val="18"/>
          </w:rPr>
          <w:t>ustawy z dnia 27 sierpnia 1997 r. o rehabilitacji zawodowej i społecznej oraz zatrudnianiu osób niepełnosprawnych</w:t>
        </w:r>
      </w:hyperlink>
      <w:r w:rsidRPr="006B42B5">
        <w:rPr>
          <w:rFonts w:ascii="Tahoma" w:hAnsi="Tahoma" w:cs="Tahoma"/>
          <w:sz w:val="18"/>
          <w:szCs w:val="18"/>
        </w:rPr>
        <w:t xml:space="preserve"> (</w:t>
      </w:r>
      <w:hyperlink r:id="rId7" w:tgtFrame="_blank" w:tooltip="USTAWA z dnia 27 sierpnia 1997 r. o rehabilitacji zawodowej i społecznej oraz zatrudnianiu osób niepełnosprawnych" w:history="1">
        <w:r w:rsidRPr="006B42B5">
          <w:rPr>
            <w:rFonts w:ascii="Tahoma" w:hAnsi="Tahoma" w:cs="Tahoma"/>
            <w:sz w:val="18"/>
            <w:szCs w:val="18"/>
          </w:rPr>
          <w:t>Dz. U. z 2016 r. poz. 2046</w:t>
        </w:r>
      </w:hyperlink>
      <w:r w:rsidRPr="006B42B5">
        <w:rPr>
          <w:rFonts w:ascii="Tahoma" w:hAnsi="Tahoma" w:cs="Tahoma"/>
          <w:sz w:val="18"/>
          <w:szCs w:val="18"/>
        </w:rPr>
        <w:t xml:space="preserve"> i 1948 oraz z 2017 r. poz. 777, 935 i 1428), lub zakłady aktywności zawodowej – w zakresie gruntów zgłoszonych wojewodzie, jeżeli zgłoszenie zostało potwierdzone decyzją w sprawie przyznania statusu zakładu pracy chronionej lub zakładu aktywności zawodowej albo zaświadczeniem – zajętych na prowadzenie tego zakładu, z wyjątkiem gruntów znajdujących się w posiadaniu zależnym podmiotów niebędących prowadzącymi zakłady pracy chronionej spełniające warunek, o którym mowa w art. 28 ust. 1 pkt 1 lit. b </w:t>
      </w:r>
      <w:hyperlink r:id="rId8" w:tgtFrame="_blank" w:tooltip="USTAWA z dnia 27 sierpnia 1997 r. o rehabilitacji zawodowej i społecznej oraz zatrudnianiu osób niepełnosprawnych" w:history="1">
        <w:r w:rsidRPr="006B42B5">
          <w:rPr>
            <w:rFonts w:ascii="Tahoma" w:hAnsi="Tahoma" w:cs="Tahoma"/>
            <w:sz w:val="18"/>
            <w:szCs w:val="18"/>
          </w:rPr>
          <w:t>ustawy z dnia 27 sierpnia 1997 r. o rehabilitacji zawodowej i społecznej oraz zatrudnianiu osób niepełnosprawnych</w:t>
        </w:r>
      </w:hyperlink>
      <w:r w:rsidRPr="006B42B5">
        <w:rPr>
          <w:rFonts w:ascii="Tahoma" w:hAnsi="Tahoma" w:cs="Tahoma"/>
          <w:sz w:val="18"/>
          <w:szCs w:val="18"/>
        </w:rPr>
        <w:t xml:space="preserve"> lub zakłady aktywności zawodowej;</w:t>
      </w:r>
    </w:p>
    <w:bookmarkEnd w:id="1"/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5) instytuty badawcze;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5a) przedsiębiorców o statusie centrum badawczo-rozwojowego uzyskanym na zasadach określonych w przepisach o niektórych formach wspierania działalności innowacyjnej, w odniesieniu do przedmiotów opodatkowania zajętych na cele prowadzonych badań i prac rozwojowych;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6) (uchylony)</w:t>
      </w:r>
    </w:p>
    <w:p w:rsidR="006B42B5" w:rsidRDefault="006B42B5" w:rsidP="006B42B5">
      <w:pPr>
        <w:pStyle w:val="p1"/>
        <w:shd w:val="clear" w:color="auto" w:fill="F9F9F9"/>
        <w:spacing w:line="300" w:lineRule="atLeast"/>
        <w:rPr>
          <w:rFonts w:ascii="Tahoma" w:hAnsi="Tahoma" w:cs="Tahoma"/>
          <w:color w:val="374D5C"/>
          <w:sz w:val="18"/>
          <w:szCs w:val="18"/>
        </w:rPr>
      </w:pPr>
      <w:r>
        <w:rPr>
          <w:rFonts w:ascii="Tahoma" w:hAnsi="Tahoma" w:cs="Tahoma"/>
          <w:color w:val="374D5C"/>
          <w:sz w:val="18"/>
          <w:szCs w:val="18"/>
        </w:rPr>
        <w:t>7) Krajowy Zasób Nieruchomości, w zakresie nieruchomości wchodzących w skład Zasobu Nieruchomości, o którym mowa w ustawie z dnia 20 lipca 2017 r. o Krajowym Zasobie Nieruchomości (Dz. U. poz. 1529).</w:t>
      </w:r>
    </w:p>
    <w:p w:rsidR="006B42B5" w:rsidRPr="006B42B5" w:rsidRDefault="006B42B5" w:rsidP="006B42B5">
      <w:pPr>
        <w:rPr>
          <w:rFonts w:ascii="Arial" w:hAnsi="Arial" w:cs="Arial"/>
          <w:sz w:val="24"/>
          <w:szCs w:val="24"/>
        </w:rPr>
      </w:pPr>
    </w:p>
    <w:sectPr w:rsidR="006B42B5" w:rsidRPr="006B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B5"/>
    <w:rsid w:val="006B42B5"/>
    <w:rsid w:val="00F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8944E-6833-4014-B349-8D7B63BF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6B42B5"/>
    <w:pPr>
      <w:spacing w:after="15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6B42B5"/>
    <w:pPr>
      <w:spacing w:after="15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6B42B5"/>
    <w:pPr>
      <w:spacing w:after="15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2B5"/>
    <w:rPr>
      <w:sz w:val="19"/>
      <w:szCs w:val="19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7381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5843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DDE0E2"/>
                                    <w:right w:val="none" w:sz="0" w:space="0" w:color="auto"/>
                                  </w:divBdr>
                                  <w:divsChild>
                                    <w:div w:id="214134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47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jasuperpremium.inforlex.pl/dok/tresc,DZU.2018.050.0000511,USTAWA-z-dnia-27-sierpnia-1997-r-o-rehabilitacji-zawodowej-i-spolecznej-oraz-zatrudnianiu-osob-niepelnosprawnych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inistracjasuperpremium.inforlex.pl/dok/tresc,DZU.2016.246.0002046,USTAWA-z-dnia-27-sierpnia-1997-r-o-rehabilitacji-zawodowej-i-spolecznej-oraz-zatrudnianiu-osob-niepelnosprawnyc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istracjasuperpremium.inforlex.pl/dok/tresc,DZU.2018.050.0000511,USTAWA-z-dnia-27-sierpnia-1997-r-o-rehabilitacji-zawodowej-i-spolecznej-oraz-zatrudnianiu-osob-niepelnosprawnych.html" TargetMode="External"/><Relationship Id="rId5" Type="http://schemas.openxmlformats.org/officeDocument/2006/relationships/hyperlink" Target="http://administracjasuperpremium.inforlex.pl/dok/tresc,DZU.2016.080.0000572,USTAWA-z-dnia-30-kwietnia-2010-r-o-Polskiej-Akademii-Nauk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ministracjasuperpremium.inforlex.pl/dok/tresc,DZU.2014.004.0000040,USTAWA-z-dnia-13-grudnia-2013-r-o-rodzinnych-ogrodach-dzialkowych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2018-12-14T07:24:00Z</dcterms:created>
  <dcterms:modified xsi:type="dcterms:W3CDTF">2018-12-14T07:29:00Z</dcterms:modified>
</cp:coreProperties>
</file>