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09" w:rsidRPr="00FE0509" w:rsidRDefault="00470340" w:rsidP="00FE0509">
      <w:pPr>
        <w:pStyle w:val="Nagwek1"/>
        <w:spacing w:after="66"/>
        <w:jc w:val="center"/>
      </w:pPr>
      <w:r>
        <w:t>INFORMACJA DODATKOWA</w:t>
      </w:r>
    </w:p>
    <w:tbl>
      <w:tblPr>
        <w:tblStyle w:val="TableGrid"/>
        <w:tblW w:w="9854" w:type="dxa"/>
        <w:tblInd w:w="-338" w:type="dxa"/>
        <w:tblCellMar>
          <w:top w:w="62" w:type="dxa"/>
          <w:left w:w="65" w:type="dxa"/>
          <w:right w:w="76" w:type="dxa"/>
        </w:tblCellMar>
        <w:tblLook w:val="04A0" w:firstRow="1" w:lastRow="0" w:firstColumn="1" w:lastColumn="0" w:noHBand="0" w:noVBand="1"/>
      </w:tblPr>
      <w:tblGrid>
        <w:gridCol w:w="636"/>
        <w:gridCol w:w="9218"/>
      </w:tblGrid>
      <w:tr w:rsidR="002A474C" w:rsidRPr="00255D9F">
        <w:trPr>
          <w:trHeight w:val="396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Pr="00255D9F" w:rsidRDefault="00470340">
            <w:pPr>
              <w:rPr>
                <w:b/>
              </w:rPr>
            </w:pPr>
            <w:r w:rsidRPr="00255D9F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Pr="00255D9F" w:rsidRDefault="00470340">
            <w:pPr>
              <w:ind w:left="7"/>
              <w:rPr>
                <w:b/>
              </w:rPr>
            </w:pPr>
            <w:r w:rsidRPr="00255D9F">
              <w:rPr>
                <w:rFonts w:ascii="Times New Roman" w:eastAsia="Times New Roman" w:hAnsi="Times New Roman" w:cs="Times New Roman"/>
                <w:b/>
              </w:rPr>
              <w:t>Wprowadzenie do sprawozdania finansowego, obejmuje w szczególności:</w:t>
            </w:r>
          </w:p>
        </w:tc>
      </w:tr>
      <w:tr w:rsidR="002A474C">
        <w:trPr>
          <w:trHeight w:val="37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</w:tr>
      <w:tr w:rsidR="002A474C">
        <w:trPr>
          <w:trHeight w:val="34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1.1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D27991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nazwę jednostki</w:t>
            </w:r>
            <w:r w:rsidR="00523E6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E325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E3251" w:rsidRPr="005E3251">
              <w:rPr>
                <w:rFonts w:ascii="Times New Roman" w:eastAsia="Times New Roman" w:hAnsi="Times New Roman" w:cs="Times New Roman"/>
                <w:b/>
                <w:sz w:val="20"/>
              </w:rPr>
              <w:t>Urząd Gminy Bądkowo</w:t>
            </w:r>
          </w:p>
        </w:tc>
      </w:tr>
      <w:tr w:rsidR="002A474C">
        <w:trPr>
          <w:trHeight w:val="34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</w:tr>
      <w:tr w:rsidR="002A474C">
        <w:trPr>
          <w:trHeight w:val="34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1.2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siedzibę jednostki</w:t>
            </w:r>
            <w:r w:rsidR="00F017DA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F017DA" w:rsidRPr="00D614A5">
              <w:rPr>
                <w:rFonts w:ascii="Times New Roman" w:eastAsia="Times New Roman" w:hAnsi="Times New Roman" w:cs="Times New Roman"/>
                <w:b/>
                <w:sz w:val="20"/>
              </w:rPr>
              <w:t>Bądkowo</w:t>
            </w:r>
          </w:p>
        </w:tc>
      </w:tr>
      <w:tr w:rsidR="002A474C">
        <w:trPr>
          <w:trHeight w:val="34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</w:tr>
      <w:tr w:rsidR="002A474C">
        <w:trPr>
          <w:trHeight w:val="34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1.3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adres jednostki</w:t>
            </w:r>
            <w:r w:rsidR="00F017D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614A5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F017DA" w:rsidRPr="00D614A5">
              <w:rPr>
                <w:rFonts w:ascii="Times New Roman" w:eastAsia="Times New Roman" w:hAnsi="Times New Roman" w:cs="Times New Roman"/>
                <w:b/>
                <w:sz w:val="20"/>
              </w:rPr>
              <w:t>87-704 Bądkowo, ul. Włocławska 82</w:t>
            </w:r>
          </w:p>
        </w:tc>
      </w:tr>
      <w:tr w:rsidR="002A474C">
        <w:trPr>
          <w:trHeight w:val="34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</w:tr>
      <w:tr w:rsidR="002A474C">
        <w:trPr>
          <w:trHeight w:val="34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1.4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podstawowy przedmiot działalności jednostki</w:t>
            </w:r>
          </w:p>
        </w:tc>
      </w:tr>
      <w:tr w:rsidR="002A474C">
        <w:trPr>
          <w:trHeight w:val="34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Pr="000A28A9" w:rsidRDefault="00373777">
            <w:pPr>
              <w:rPr>
                <w:b/>
              </w:rPr>
            </w:pPr>
            <w:r w:rsidRPr="000A28A9">
              <w:rPr>
                <w:b/>
              </w:rPr>
              <w:t xml:space="preserve">Administracja </w:t>
            </w:r>
            <w:r w:rsidR="000A28A9">
              <w:rPr>
                <w:b/>
              </w:rPr>
              <w:t xml:space="preserve"> </w:t>
            </w:r>
            <w:r w:rsidRPr="000A28A9">
              <w:rPr>
                <w:b/>
              </w:rPr>
              <w:t>publiczna</w:t>
            </w:r>
          </w:p>
        </w:tc>
      </w:tr>
      <w:tr w:rsidR="002A474C">
        <w:trPr>
          <w:trHeight w:val="34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wskazanie okresu objętego sprawozdaniem</w:t>
            </w:r>
            <w:r w:rsidR="00F017D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A474C">
        <w:trPr>
          <w:trHeight w:val="34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Pr="00D614A5" w:rsidRDefault="00F017DA">
            <w:pPr>
              <w:rPr>
                <w:b/>
              </w:rPr>
            </w:pPr>
            <w:r w:rsidRPr="00D614A5">
              <w:rPr>
                <w:b/>
              </w:rPr>
              <w:t>1.01.-31.12.2018 roku</w:t>
            </w:r>
          </w:p>
        </w:tc>
      </w:tr>
      <w:tr w:rsidR="002A474C">
        <w:trPr>
          <w:trHeight w:val="58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2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wskazanie, że sprawozdanie finansowe zawiera dane łączne, jeżeli w skład jednostki nadrzędnej lub jednostki samorządu terytorialnego wchodzą jednostki sporządzające samodzielne sprawozdania finansowe</w:t>
            </w:r>
          </w:p>
          <w:p w:rsidR="00AF1B2B" w:rsidRDefault="00AF1B2B">
            <w:pPr>
              <w:ind w:left="29"/>
              <w:jc w:val="both"/>
            </w:pPr>
          </w:p>
        </w:tc>
      </w:tr>
      <w:tr w:rsidR="002A474C">
        <w:trPr>
          <w:trHeight w:val="367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373777">
            <w:r>
              <w:t>Sprawozdanie finansowe  jednostko</w:t>
            </w:r>
            <w:r w:rsidR="00FE1383">
              <w:t xml:space="preserve">we </w:t>
            </w:r>
            <w:r w:rsidR="00FE1383">
              <w:rPr>
                <w:rFonts w:ascii="Times New Roman" w:eastAsia="Times New Roman" w:hAnsi="Times New Roman" w:cs="Times New Roman"/>
                <w:sz w:val="20"/>
              </w:rPr>
              <w:t>Urząd Gminy Bądkowo</w:t>
            </w:r>
          </w:p>
        </w:tc>
      </w:tr>
      <w:tr w:rsidR="002A474C">
        <w:trPr>
          <w:trHeight w:val="58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omówienie przyjętych zasad (polityki) rachunkowości, w tym metod wyceny aktywów i pasywów (także amortyzacji)</w:t>
            </w:r>
          </w:p>
          <w:p w:rsidR="00FE0509" w:rsidRDefault="00C70555" w:rsidP="00283B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B2B">
              <w:rPr>
                <w:b/>
              </w:rPr>
              <w:t xml:space="preserve">Zarządzenie Wójta Gminy Nr </w:t>
            </w:r>
            <w:r w:rsidR="00283B94">
              <w:rPr>
                <w:b/>
              </w:rPr>
              <w:t>2</w:t>
            </w:r>
            <w:r w:rsidR="009D74FB" w:rsidRPr="00AF1B2B">
              <w:rPr>
                <w:b/>
              </w:rPr>
              <w:t xml:space="preserve">/2017 z dnia 5 stycznia 2017 roku </w:t>
            </w:r>
            <w:r w:rsidR="009D74FB" w:rsidRPr="00AF1B2B">
              <w:rPr>
                <w:rFonts w:ascii="Times New Roman" w:hAnsi="Times New Roman"/>
                <w:b/>
                <w:sz w:val="24"/>
                <w:szCs w:val="24"/>
              </w:rPr>
              <w:t xml:space="preserve">w sprawie: </w:t>
            </w:r>
            <w:r w:rsidR="00283B94">
              <w:rPr>
                <w:rFonts w:ascii="Times New Roman" w:hAnsi="Times New Roman"/>
                <w:b/>
                <w:sz w:val="24"/>
                <w:szCs w:val="24"/>
              </w:rPr>
              <w:t>polityki rachunkowości, zmienione Zarządzeniem Wójta Gminy Nr 1/2018 z dnia 2 stycznia 2018 roku</w:t>
            </w:r>
          </w:p>
          <w:p w:rsidR="00A03550" w:rsidRDefault="00A03550" w:rsidP="00283B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3550" w:rsidRDefault="00A03550" w:rsidP="00A03550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Aktywa i pasywa wyceniane są przy uwzględnieniu nadrzędnych zasad rachunkowości, w sposób przewidziany ustawą o rachunkowości, z uwzględnieniem przepisów ustawy o finansach publicznych i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Polskiej. </w:t>
            </w:r>
          </w:p>
          <w:p w:rsidR="00A03550" w:rsidRDefault="00A03550" w:rsidP="00A03550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Dla potrzeb ujmowania w księgach środków trwałych oraz wartości niematerialnych i prawnych jednostka przyjęła następujące ustalenia:</w:t>
            </w:r>
          </w:p>
          <w:p w:rsidR="00A03550" w:rsidRPr="00916E33" w:rsidRDefault="00A03550" w:rsidP="00A03550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Środki trwałe</w:t>
            </w:r>
            <w:r w:rsidRPr="00916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ujmuje się środki trwałe o wartości jednostkowej w cenie nabycia od 10000 zł.</w:t>
            </w:r>
            <w:r w:rsidRPr="00916E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03550" w:rsidRPr="00916E33" w:rsidRDefault="00A03550" w:rsidP="00A03550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33">
              <w:rPr>
                <w:rFonts w:ascii="Times New Roman" w:eastAsia="Times New Roman" w:hAnsi="Times New Roman" w:cs="Times New Roman"/>
                <w:sz w:val="24"/>
                <w:szCs w:val="24"/>
              </w:rPr>
              <w:t>Środki trwałe umarza się i amortyzuje od pierwszego dnia miesiąca następującego po miesiącu, w którym te środki przyjęto do używania ( konto 071) wg stawek określonych w wykazie rocznych stawek amortyzacyjnych stanowiących załącznik nr 1 do ustawy z dnia 15 lutego 1992 r. o podatku dochodowym od osób prawnych.</w:t>
            </w:r>
          </w:p>
          <w:p w:rsidR="00A03550" w:rsidRPr="00916E33" w:rsidRDefault="00A03550" w:rsidP="00A03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E33">
              <w:rPr>
                <w:rFonts w:ascii="Times New Roman" w:hAnsi="Times New Roman"/>
                <w:b/>
                <w:sz w:val="24"/>
                <w:szCs w:val="24"/>
              </w:rPr>
              <w:t>Pozostałe środki trwałe</w:t>
            </w:r>
            <w:r w:rsidRPr="00916E33">
              <w:rPr>
                <w:rFonts w:ascii="Times New Roman" w:hAnsi="Times New Roman"/>
                <w:sz w:val="24"/>
                <w:szCs w:val="24"/>
              </w:rPr>
              <w:t xml:space="preserve"> - ujmuje się pozostałe środki trwałe o wartości jednostkowej w cenie nabycia od 1000 zł do wartości początkowej nieprzekraczającej 10000 zł. </w:t>
            </w:r>
          </w:p>
          <w:p w:rsidR="00A03550" w:rsidRPr="00916E33" w:rsidRDefault="00A03550" w:rsidP="00A03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E33">
              <w:rPr>
                <w:rFonts w:ascii="Times New Roman" w:hAnsi="Times New Roman"/>
                <w:sz w:val="24"/>
                <w:szCs w:val="24"/>
              </w:rPr>
              <w:t>Dla tych środków jest prowadzona ewidencja ilościowo – wartościowa i są umarzane jednorazowo z chwilą oddania do użytku ( konto 072).</w:t>
            </w:r>
          </w:p>
          <w:p w:rsidR="00A03550" w:rsidRPr="00916E33" w:rsidRDefault="00A03550" w:rsidP="00A03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E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03550" w:rsidRPr="00916E33" w:rsidRDefault="00A03550" w:rsidP="00A03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E33">
              <w:rPr>
                <w:rFonts w:ascii="Times New Roman" w:hAnsi="Times New Roman"/>
                <w:b/>
                <w:sz w:val="24"/>
                <w:szCs w:val="24"/>
              </w:rPr>
              <w:t>Wartości niematerialne i prawne</w:t>
            </w:r>
            <w:r w:rsidRPr="00916E3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- </w:t>
            </w:r>
            <w:r w:rsidRPr="00916E33">
              <w:rPr>
                <w:rFonts w:ascii="Times New Roman" w:hAnsi="Times New Roman"/>
                <w:sz w:val="24"/>
                <w:szCs w:val="24"/>
              </w:rPr>
              <w:t xml:space="preserve">ujmuje się pozostałe wartości niematerialne             i </w:t>
            </w:r>
            <w:r w:rsidRPr="00916E33">
              <w:rPr>
                <w:rFonts w:ascii="Times New Roman" w:hAnsi="Times New Roman"/>
                <w:sz w:val="24"/>
                <w:szCs w:val="24"/>
              </w:rPr>
              <w:lastRenderedPageBreak/>
              <w:t>prawne o wartości jednostkowej w cenie nabycia od 5000 zł do wartości początkowej nieprzekraczającej 10000 zł.</w:t>
            </w:r>
          </w:p>
          <w:p w:rsidR="00A03550" w:rsidRPr="00916E33" w:rsidRDefault="00A03550" w:rsidP="00A03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E33">
              <w:rPr>
                <w:rFonts w:ascii="Times New Roman" w:hAnsi="Times New Roman"/>
                <w:sz w:val="24"/>
                <w:szCs w:val="24"/>
              </w:rPr>
              <w:t>Dla tych wartości jest prowadzona ewidencja ilościowo – wartościowa i są umarzane jednorazowo z chwilą oddania do użytku ( konto 072).</w:t>
            </w:r>
          </w:p>
          <w:p w:rsidR="00A03550" w:rsidRDefault="00A03550" w:rsidP="00A035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3550" w:rsidRPr="00916E33" w:rsidRDefault="00A03550" w:rsidP="00A03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E33">
              <w:rPr>
                <w:rFonts w:ascii="Times New Roman" w:hAnsi="Times New Roman"/>
                <w:sz w:val="24"/>
                <w:szCs w:val="24"/>
              </w:rPr>
              <w:t>1. Pozostałe środki trwałe poniżej wartości jednostkowej ceny nabycia 1000 zł są ujmowane bezpośrednio w koszty, podlegają ewidencji ilościowej.</w:t>
            </w:r>
          </w:p>
          <w:p w:rsidR="00A03550" w:rsidRPr="00916E33" w:rsidRDefault="00A03550" w:rsidP="00A03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550" w:rsidRPr="00916E33" w:rsidRDefault="00A03550" w:rsidP="00A03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E33">
              <w:rPr>
                <w:rFonts w:ascii="Times New Roman" w:hAnsi="Times New Roman"/>
                <w:sz w:val="24"/>
                <w:szCs w:val="24"/>
              </w:rPr>
              <w:t>2. Wartości niematerialne i prawne poniżej wartości jednostkowej ceny nabycia 5000 zł są ujmowane bezpośrednio w koszty, podlegają ewidencji ilościowej.</w:t>
            </w:r>
          </w:p>
          <w:p w:rsidR="00A03550" w:rsidRDefault="00A03550" w:rsidP="00A03550">
            <w:pPr>
              <w:pStyle w:val="Akapitzlist"/>
              <w:ind w:left="396"/>
              <w:jc w:val="both"/>
            </w:pPr>
          </w:p>
          <w:p w:rsidR="00A03550" w:rsidRDefault="00A03550" w:rsidP="00A03550">
            <w:pPr>
              <w:jc w:val="both"/>
            </w:pPr>
            <w:r>
              <w:t>3. Materiały objęte są ewidencją ilościowo-wartościową i wycenia się je według cen zakupu przy zastosowaniu metody FIFO do wyceny zapasu.</w:t>
            </w:r>
          </w:p>
          <w:p w:rsidR="00A03550" w:rsidRDefault="00A03550" w:rsidP="00283B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3550" w:rsidRDefault="00A03550" w:rsidP="00283B94">
            <w:pPr>
              <w:jc w:val="both"/>
            </w:pPr>
          </w:p>
        </w:tc>
      </w:tr>
      <w:tr w:rsidR="002A474C">
        <w:trPr>
          <w:trHeight w:val="34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</w:tr>
      <w:tr w:rsidR="002A474C">
        <w:trPr>
          <w:trHeight w:val="33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>inne informacje</w:t>
            </w:r>
          </w:p>
        </w:tc>
      </w:tr>
      <w:tr w:rsidR="002A474C">
        <w:trPr>
          <w:trHeight w:val="336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FE1383">
            <w:r>
              <w:t xml:space="preserve">Jednostka nie rozlicza </w:t>
            </w:r>
            <w:r w:rsidR="00AF1B2B">
              <w:t xml:space="preserve"> kosztów w czasie</w:t>
            </w:r>
          </w:p>
        </w:tc>
      </w:tr>
      <w:tr w:rsidR="002A474C" w:rsidRPr="00A725F5">
        <w:trPr>
          <w:trHeight w:val="40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Pr="00A725F5" w:rsidRDefault="00470340">
            <w:pPr>
              <w:ind w:left="43"/>
              <w:rPr>
                <w:b/>
              </w:rPr>
            </w:pPr>
            <w:r w:rsidRPr="00A725F5">
              <w:rPr>
                <w:rFonts w:ascii="Times New Roman" w:eastAsia="Times New Roman" w:hAnsi="Times New Roman" w:cs="Times New Roman"/>
                <w:b/>
                <w:sz w:val="18"/>
              </w:rPr>
              <w:t>11.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Pr="00A725F5" w:rsidRDefault="00470340">
            <w:pPr>
              <w:ind w:left="43"/>
              <w:rPr>
                <w:b/>
              </w:rPr>
            </w:pPr>
            <w:r w:rsidRPr="00A725F5">
              <w:rPr>
                <w:rFonts w:ascii="Times New Roman" w:eastAsia="Times New Roman" w:hAnsi="Times New Roman" w:cs="Times New Roman"/>
                <w:b/>
              </w:rPr>
              <w:t>Dodatkowe informacje i objaśnienia obejmują w szczególności:</w:t>
            </w:r>
          </w:p>
        </w:tc>
      </w:tr>
      <w:tr w:rsidR="002A474C">
        <w:trPr>
          <w:trHeight w:val="34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FE1383">
            <w:r>
              <w:t xml:space="preserve">Nie dotyczy </w:t>
            </w:r>
          </w:p>
        </w:tc>
      </w:tr>
      <w:tr w:rsidR="002A474C">
        <w:trPr>
          <w:trHeight w:val="105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0"/>
              </w:rPr>
              <w:t>1.1.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50" w:right="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— podobne przedstawienie stanów i tytułów zmian dotychczasowej amortyzacji lub umorzenia</w:t>
            </w:r>
          </w:p>
        </w:tc>
      </w:tr>
      <w:tr w:rsidR="002A474C">
        <w:trPr>
          <w:trHeight w:val="34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49C" w:rsidRDefault="00A0449C" w:rsidP="00A0449C">
            <w:pPr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Zwiększenia 011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00"/>
              <w:gridCol w:w="1767"/>
            </w:tblGrid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b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Określenie środka trwałego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Wartość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Kosiarka samojezdna Wisconsin Engineering W2979/122 WI-E3701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18 273,33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Przebudowa drogi gminnej nr 160728C w m. Kolonia Łowiczek o dł. 998 m. oraz 50 m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356 006,06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Przebudowa drogi gminnej nr 160728C w m. Kolonia Łowiczek o dł. 408 m.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156 677,87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Przebudowa ulicy Słonecznej w Bądkowie od km 0+06,50 do km 3+37,50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219 965,80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Przebudowa drogi gminnej nr 160738C Łówkowice - Przywieczerzyn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424 107,38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Targowisko stałe "Mój Rynek"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364 735,00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Remont i modernizacja budynku przy ZSP w Bądkowie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314 773,68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Remont i modernizacja budynku mieszkalnego w m. Bądkowo - "Lecznica"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96 652,28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Przebudowa drogi gminnej nr 160718C w m. Kwiatkowo o dł. 930,27 m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372 547,81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Przebudowa drogi gminnej nr 160731C w m. Sinki o dł. 0,860 km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356 752,82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Przebudowa drogi gminnej w m. Łówkowice o dł. 274 m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119 746,28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Przebudowa drogi gminnej nr 160713C w m. Zieleniec o dł. 0,580 km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206 762,34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Przebudowa drogi gminnej nr 160704C, 160705C w m. Bądkowo-Kujawka-Wysocin o dł 1,195 km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484 615,06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lastRenderedPageBreak/>
                    <w:t>Przebudowa drogi gminnej nr 160725C w m. Łowiczek - Tomaszewo o dł. 0,998 km.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396 486,93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Przebudowa drogi gminnej nr 160719C w m. Toporzyszczewo o dł. 0,998 km.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404 118,84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Przebudowa drogi gminnej nr 160742C w m. Wójtówka o dł. 0,500 km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200 809,89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Przebudowa drogi gminnej nr 160710C w m. Słupy Małe-Słupy Duże o dł. 529,80 m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217 195,74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Przebudowa drogi gminnej nr 160734C w m. Kaniewo - Łowiczek o dł. 0,998 km.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355 698,96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Budowa Otwartej Strefy Aktywności zlokalizowanej przy ulicy Włocławskiej w m. Bądkowo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43 889,50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Modernizacja Oczyszczalni Ścieków - urządzenia do oczyszczania ścieków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81 833,99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Agregat z silnikiem HONDA EP13500TE AVR (13,5 KVA 149 KG)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13 382,13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Zabudowa oprawy i szafki oświetleniowej w miejscowości Wojtówka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6 952,55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Zabudowa opraw ośw., przewodu i szafki w miejscowości Olszynka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31 269,50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Urządzenie do obsługi głosowań Rady Gminy oraz rejestracji obrazu i dźwięku wraz z systemem transmitowania i nagrywania obrad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19 163,40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Podniesienie standardu oświetlenia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12 999,99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Infostrada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18 775,95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Tablica interaktywna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sz w:val="20"/>
                      <w:szCs w:val="20"/>
                    </w:rPr>
                    <w:t>6 100,00 zł</w:t>
                  </w:r>
                </w:p>
              </w:tc>
            </w:tr>
            <w:tr w:rsidR="00A0449C" w:rsidRPr="00F37083" w:rsidTr="003B3584">
              <w:trPr>
                <w:trHeight w:hRule="exact" w:val="454"/>
                <w:jc w:val="center"/>
              </w:trPr>
              <w:tc>
                <w:tcPr>
                  <w:tcW w:w="7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rPr>
                      <w:rFonts w:ascii="Bookman Old Style" w:hAnsi="Bookman Old Style"/>
                      <w:b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RAZEM: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A0449C" w:rsidRPr="00F37083" w:rsidRDefault="00A0449C" w:rsidP="003B3584">
                  <w:pPr>
                    <w:spacing w:line="256" w:lineRule="auto"/>
                    <w:jc w:val="right"/>
                    <w:rPr>
                      <w:rFonts w:ascii="Bookman Old Style" w:hAnsi="Bookman Old Style"/>
                      <w:b/>
                      <w:sz w:val="20"/>
                      <w:szCs w:val="20"/>
                      <w:lang w:eastAsia="en-US"/>
                    </w:rPr>
                  </w:pPr>
                  <w:r w:rsidRPr="00F37083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5 300 293,08 zł</w:t>
                  </w:r>
                </w:p>
              </w:tc>
            </w:tr>
          </w:tbl>
          <w:p w:rsidR="00A0449C" w:rsidRDefault="00A0449C" w:rsidP="00A0449C">
            <w:pPr>
              <w:rPr>
                <w:rFonts w:ascii="Bookman Old Style" w:hAnsi="Bookman Old Style"/>
                <w:b/>
                <w:i/>
              </w:rPr>
            </w:pPr>
          </w:p>
          <w:p w:rsidR="00A0449C" w:rsidRDefault="00A0449C" w:rsidP="00A0449C">
            <w:pPr>
              <w:rPr>
                <w:rFonts w:ascii="Bookman Old Style" w:hAnsi="Bookman Old Style" w:cstheme="minorBidi"/>
                <w:b/>
                <w:i/>
                <w:lang w:eastAsia="en-US"/>
              </w:rPr>
            </w:pPr>
            <w:r>
              <w:rPr>
                <w:rFonts w:ascii="Bookman Old Style" w:hAnsi="Bookman Old Style"/>
                <w:b/>
                <w:i/>
              </w:rPr>
              <w:t>Zmniejszenie – konto 011</w:t>
            </w:r>
          </w:p>
          <w:p w:rsidR="00A0449C" w:rsidRDefault="00A0449C" w:rsidP="00A0449C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Rok 2018</w:t>
            </w:r>
          </w:p>
          <w:p w:rsidR="00A0449C" w:rsidRPr="00C1054A" w:rsidRDefault="00A0449C" w:rsidP="00A0449C">
            <w:pPr>
              <w:rPr>
                <w:rFonts w:ascii="Bookman Old Style" w:hAnsi="Bookman Old Style"/>
                <w:sz w:val="20"/>
                <w:szCs w:val="20"/>
              </w:rPr>
            </w:pPr>
          </w:p>
          <w:tbl>
            <w:tblPr>
              <w:tblStyle w:val="Tabela-Siatka"/>
              <w:tblW w:w="9067" w:type="dxa"/>
              <w:tblInd w:w="0" w:type="dxa"/>
              <w:tblLook w:val="04A0" w:firstRow="1" w:lastRow="0" w:firstColumn="1" w:lastColumn="0" w:noHBand="0" w:noVBand="1"/>
            </w:tblPr>
            <w:tblGrid>
              <w:gridCol w:w="5949"/>
              <w:gridCol w:w="3118"/>
            </w:tblGrid>
            <w:tr w:rsidR="00A0449C" w:rsidRPr="00C1054A" w:rsidTr="003B3584">
              <w:trPr>
                <w:trHeight w:val="454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A0449C" w:rsidRPr="00C1054A" w:rsidRDefault="00A0449C" w:rsidP="003B3584">
                  <w:pPr>
                    <w:rPr>
                      <w:rFonts w:ascii="Bookman Old Style" w:hAnsi="Bookman Old Style"/>
                      <w:b/>
                      <w:bCs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b/>
                      <w:bCs/>
                      <w:sz w:val="20"/>
                      <w:szCs w:val="20"/>
                    </w:rPr>
                    <w:t>Określenie środka trwałego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A0449C" w:rsidRPr="00C1054A" w:rsidRDefault="00A0449C" w:rsidP="003B3584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b/>
                      <w:bCs/>
                      <w:sz w:val="20"/>
                      <w:szCs w:val="20"/>
                    </w:rPr>
                    <w:t>Wartość</w:t>
                  </w:r>
                </w:p>
              </w:tc>
            </w:tr>
            <w:tr w:rsidR="00A0449C" w:rsidRPr="00C1054A" w:rsidTr="003B3584">
              <w:trPr>
                <w:trHeight w:val="454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Działki 231/1 oraz 232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jc w:val="right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14 500,00 zł </w:t>
                  </w:r>
                </w:p>
              </w:tc>
            </w:tr>
            <w:tr w:rsidR="00A0449C" w:rsidRPr="00C1054A" w:rsidTr="003B3584">
              <w:trPr>
                <w:trHeight w:val="454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>Modernizacja budynku przy ZSP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jc w:val="right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314 773,68 zł </w:t>
                  </w:r>
                </w:p>
              </w:tc>
            </w:tr>
            <w:tr w:rsidR="00A0449C" w:rsidRPr="00C1054A" w:rsidTr="003B3584">
              <w:trPr>
                <w:trHeight w:val="454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>Otwarta Strefa Aktywności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jc w:val="right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43 889,50 zł </w:t>
                  </w:r>
                </w:p>
              </w:tc>
            </w:tr>
            <w:tr w:rsidR="00A0449C" w:rsidRPr="00C1054A" w:rsidTr="003B3584">
              <w:trPr>
                <w:trHeight w:val="454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>Agregat z silnikiem HONDA EP 13500TE AVR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jc w:val="right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13 382,13 zł </w:t>
                  </w:r>
                </w:p>
              </w:tc>
            </w:tr>
            <w:tr w:rsidR="00A0449C" w:rsidRPr="00C1054A" w:rsidTr="003B3584">
              <w:trPr>
                <w:trHeight w:val="454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Zabudowa oprawy i szafki oświetleniowej </w:t>
                  </w: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br/>
                    <w:t>w miejscowości Wojtówka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jc w:val="right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6 952,55 zł </w:t>
                  </w:r>
                </w:p>
              </w:tc>
            </w:tr>
            <w:tr w:rsidR="00A0449C" w:rsidRPr="00C1054A" w:rsidTr="003B3584">
              <w:trPr>
                <w:trHeight w:val="454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Zabudowa opraw ośw., przewodu i szafki </w:t>
                  </w: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br/>
                    <w:t>w miejscowości Olszynka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jc w:val="right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31 269,50 zł </w:t>
                  </w:r>
                </w:p>
              </w:tc>
            </w:tr>
            <w:tr w:rsidR="00A0449C" w:rsidRPr="00C1054A" w:rsidTr="003B3584">
              <w:trPr>
                <w:trHeight w:val="454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>Podniesienie standardu oświetlenia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jc w:val="right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12 999,99 zł </w:t>
                  </w:r>
                </w:p>
              </w:tc>
            </w:tr>
            <w:tr w:rsidR="00A0449C" w:rsidRPr="00C1054A" w:rsidTr="003B3584">
              <w:trPr>
                <w:trHeight w:val="454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>Działka 455 w Bądkowie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jc w:val="right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 13,28 zł </w:t>
                  </w:r>
                </w:p>
              </w:tc>
            </w:tr>
            <w:tr w:rsidR="00A0449C" w:rsidRPr="00C1054A" w:rsidTr="003B3584">
              <w:trPr>
                <w:trHeight w:val="454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>Samochód OSP Łowiczek - Żuk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jc w:val="right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1 316,33 zł </w:t>
                  </w:r>
                </w:p>
              </w:tc>
            </w:tr>
            <w:tr w:rsidR="00A0449C" w:rsidRPr="00C1054A" w:rsidTr="003B3584">
              <w:trPr>
                <w:trHeight w:val="454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>Tablica interaktywna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jc w:val="right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 6 100,00 zł </w:t>
                  </w:r>
                </w:p>
              </w:tc>
            </w:tr>
            <w:tr w:rsidR="00A0449C" w:rsidRPr="00C1054A" w:rsidTr="003B3584">
              <w:trPr>
                <w:trHeight w:val="454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>Kasacja sprzętu UG (2 zestawy komputerowe, drukarka)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49C" w:rsidRPr="00C1054A" w:rsidRDefault="00A0449C" w:rsidP="003B3584">
                  <w:pPr>
                    <w:jc w:val="right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  7 754,00 zł </w:t>
                  </w:r>
                </w:p>
              </w:tc>
            </w:tr>
            <w:tr w:rsidR="00A0449C" w:rsidRPr="00C1054A" w:rsidTr="003B3584">
              <w:trPr>
                <w:trHeight w:val="454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A0449C" w:rsidRPr="00C1054A" w:rsidRDefault="00A0449C" w:rsidP="003B3584">
                  <w:pPr>
                    <w:rPr>
                      <w:rFonts w:ascii="Bookman Old Style" w:hAnsi="Bookman Old Style"/>
                      <w:b/>
                      <w:bCs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b/>
                      <w:bCs/>
                      <w:sz w:val="20"/>
                      <w:szCs w:val="20"/>
                    </w:rPr>
                    <w:t>RAZEM: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A0449C" w:rsidRPr="00C1054A" w:rsidRDefault="00A0449C" w:rsidP="003B3584">
                  <w:pPr>
                    <w:jc w:val="right"/>
                    <w:rPr>
                      <w:rFonts w:ascii="Bookman Old Style" w:hAnsi="Bookman Old Style"/>
                      <w:b/>
                      <w:bCs/>
                      <w:sz w:val="20"/>
                      <w:szCs w:val="20"/>
                    </w:rPr>
                  </w:pPr>
                  <w:r w:rsidRPr="00C1054A">
                    <w:rPr>
                      <w:rFonts w:ascii="Bookman Old Style" w:hAnsi="Bookman Old Style"/>
                      <w:b/>
                      <w:bCs/>
                      <w:sz w:val="20"/>
                      <w:szCs w:val="20"/>
                    </w:rPr>
                    <w:t xml:space="preserve">452 950,96 zł </w:t>
                  </w:r>
                </w:p>
              </w:tc>
            </w:tr>
          </w:tbl>
          <w:p w:rsidR="00A0449C" w:rsidRDefault="00A0449C" w:rsidP="00A0449C">
            <w:pPr>
              <w:rPr>
                <w:rFonts w:ascii="Bookman Old Style" w:hAnsi="Bookman Old Style" w:cstheme="minorBidi"/>
                <w:color w:val="FF0000"/>
              </w:rPr>
            </w:pPr>
          </w:p>
          <w:p w:rsidR="00925D62" w:rsidRPr="00736FF2" w:rsidRDefault="00925D62" w:rsidP="00925D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Konto </w:t>
            </w:r>
            <w:r w:rsidRPr="00736FF2">
              <w:rPr>
                <w:rFonts w:ascii="Arial Narrow" w:hAnsi="Arial Narrow"/>
                <w:b/>
              </w:rPr>
              <w:t>013</w:t>
            </w:r>
          </w:p>
          <w:p w:rsidR="00925D62" w:rsidRDefault="00925D62" w:rsidP="00925D62"/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1735"/>
              <w:gridCol w:w="1888"/>
              <w:gridCol w:w="2036"/>
              <w:gridCol w:w="2691"/>
            </w:tblGrid>
            <w:tr w:rsidR="00925D62" w:rsidRPr="000667D4" w:rsidTr="003B3584">
              <w:trPr>
                <w:trHeight w:val="330"/>
              </w:trPr>
              <w:tc>
                <w:tcPr>
                  <w:tcW w:w="3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</w:rPr>
                    <w:t>Dział</w:t>
                  </w:r>
                </w:p>
              </w:tc>
              <w:tc>
                <w:tcPr>
                  <w:tcW w:w="95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</w:rPr>
                    <w:t xml:space="preserve">Stan na początek roku 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</w:rPr>
                    <w:t>Zmiany w trakcie roku obrotowego</w:t>
                  </w:r>
                </w:p>
              </w:tc>
              <w:tc>
                <w:tcPr>
                  <w:tcW w:w="14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</w:rPr>
                    <w:t>Stan na koniec roku</w:t>
                  </w:r>
                </w:p>
              </w:tc>
            </w:tr>
            <w:tr w:rsidR="00925D62" w:rsidRPr="00251A57" w:rsidTr="003B3584">
              <w:trPr>
                <w:trHeight w:val="330"/>
              </w:trPr>
              <w:tc>
                <w:tcPr>
                  <w:tcW w:w="3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</w:rPr>
                  </w:pPr>
                </w:p>
              </w:tc>
              <w:tc>
                <w:tcPr>
                  <w:tcW w:w="95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</w:rPr>
                  </w:pP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</w:rPr>
                    <w:t>Zwiększenia</w:t>
                  </w:r>
                </w:p>
              </w:tc>
              <w:tc>
                <w:tcPr>
                  <w:tcW w:w="11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</w:rPr>
                    <w:t>Zmniejszenia</w:t>
                  </w:r>
                </w:p>
              </w:tc>
              <w:tc>
                <w:tcPr>
                  <w:tcW w:w="14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</w:rPr>
                  </w:pPr>
                </w:p>
              </w:tc>
            </w:tr>
            <w:tr w:rsidR="00925D62" w:rsidRPr="00251A57" w:rsidTr="003B3584">
              <w:trPr>
                <w:trHeight w:val="567"/>
              </w:trPr>
              <w:tc>
                <w:tcPr>
                  <w:tcW w:w="3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</w:rPr>
                    <w:t>400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8 889,70 zł 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619,56 zł </w:t>
                  </w:r>
                </w:p>
              </w:tc>
              <w:tc>
                <w:tcPr>
                  <w:tcW w:w="11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             -   zł </w:t>
                  </w:r>
                </w:p>
              </w:tc>
              <w:tc>
                <w:tcPr>
                  <w:tcW w:w="1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             9 509,26 zł </w:t>
                  </w:r>
                </w:p>
              </w:tc>
            </w:tr>
            <w:tr w:rsidR="00925D62" w:rsidRPr="00251A57" w:rsidTr="003B3584">
              <w:trPr>
                <w:trHeight w:val="567"/>
              </w:trPr>
              <w:tc>
                <w:tcPr>
                  <w:tcW w:w="3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>600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26 872,88 zł 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12 179,98 zł </w:t>
                  </w:r>
                </w:p>
              </w:tc>
              <w:tc>
                <w:tcPr>
                  <w:tcW w:w="11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2 770,00 zł </w:t>
                  </w:r>
                </w:p>
              </w:tc>
              <w:tc>
                <w:tcPr>
                  <w:tcW w:w="1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           36 282,86 zł </w:t>
                  </w:r>
                </w:p>
              </w:tc>
            </w:tr>
            <w:tr w:rsidR="00925D62" w:rsidRPr="00251A57" w:rsidTr="003B3584">
              <w:trPr>
                <w:trHeight w:val="567"/>
              </w:trPr>
              <w:tc>
                <w:tcPr>
                  <w:tcW w:w="3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>700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1 780,50 zł 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825,28 zł </w:t>
                  </w:r>
                </w:p>
              </w:tc>
              <w:tc>
                <w:tcPr>
                  <w:tcW w:w="11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             -   zł </w:t>
                  </w:r>
                </w:p>
              </w:tc>
              <w:tc>
                <w:tcPr>
                  <w:tcW w:w="1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             2 605,78 zł </w:t>
                  </w:r>
                </w:p>
              </w:tc>
            </w:tr>
            <w:tr w:rsidR="00925D62" w:rsidRPr="00251A57" w:rsidTr="003B3584">
              <w:trPr>
                <w:trHeight w:val="567"/>
              </w:trPr>
              <w:tc>
                <w:tcPr>
                  <w:tcW w:w="3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>750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184 993,72 zł 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39 813,47 zł </w:t>
                  </w:r>
                </w:p>
              </w:tc>
              <w:tc>
                <w:tcPr>
                  <w:tcW w:w="11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3 034,52 zł </w:t>
                  </w:r>
                </w:p>
              </w:tc>
              <w:tc>
                <w:tcPr>
                  <w:tcW w:w="1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        221 772,67 zł </w:t>
                  </w:r>
                </w:p>
              </w:tc>
            </w:tr>
            <w:tr w:rsidR="00925D62" w:rsidRPr="00251A57" w:rsidTr="003B3584">
              <w:trPr>
                <w:trHeight w:val="567"/>
              </w:trPr>
              <w:tc>
                <w:tcPr>
                  <w:tcW w:w="3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>754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234 060,79 zł 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55 344,74 zł </w:t>
                  </w:r>
                </w:p>
              </w:tc>
              <w:tc>
                <w:tcPr>
                  <w:tcW w:w="11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37 646,79 zł </w:t>
                  </w:r>
                </w:p>
              </w:tc>
              <w:tc>
                <w:tcPr>
                  <w:tcW w:w="1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        251 758,74 zł </w:t>
                  </w:r>
                </w:p>
              </w:tc>
            </w:tr>
            <w:tr w:rsidR="00925D62" w:rsidRPr="00251A57" w:rsidTr="003B3584">
              <w:trPr>
                <w:trHeight w:val="567"/>
              </w:trPr>
              <w:tc>
                <w:tcPr>
                  <w:tcW w:w="3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</w:rPr>
                    <w:t>801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       -   zł 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35 590,00 zł </w:t>
                  </w:r>
                </w:p>
              </w:tc>
              <w:tc>
                <w:tcPr>
                  <w:tcW w:w="11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35 590,00 zł </w:t>
                  </w:r>
                </w:p>
              </w:tc>
              <w:tc>
                <w:tcPr>
                  <w:tcW w:w="1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                          -   zł </w:t>
                  </w:r>
                </w:p>
              </w:tc>
            </w:tr>
            <w:tr w:rsidR="00925D62" w:rsidRPr="00251A57" w:rsidTr="003B3584">
              <w:trPr>
                <w:trHeight w:val="567"/>
              </w:trPr>
              <w:tc>
                <w:tcPr>
                  <w:tcW w:w="3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>851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3 196,00 zł 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          -   zł </w:t>
                  </w:r>
                </w:p>
              </w:tc>
              <w:tc>
                <w:tcPr>
                  <w:tcW w:w="11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             -   zł </w:t>
                  </w:r>
                </w:p>
              </w:tc>
              <w:tc>
                <w:tcPr>
                  <w:tcW w:w="1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             3 196,00 zł </w:t>
                  </w:r>
                </w:p>
              </w:tc>
            </w:tr>
            <w:tr w:rsidR="00925D62" w:rsidRPr="00251A57" w:rsidTr="003B3584">
              <w:trPr>
                <w:trHeight w:val="567"/>
              </w:trPr>
              <w:tc>
                <w:tcPr>
                  <w:tcW w:w="3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>900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11 051,59 zł 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10 005,00 zł </w:t>
                  </w:r>
                </w:p>
              </w:tc>
              <w:tc>
                <w:tcPr>
                  <w:tcW w:w="11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             -   zł </w:t>
                  </w:r>
                </w:p>
              </w:tc>
              <w:tc>
                <w:tcPr>
                  <w:tcW w:w="1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           21 056,59 zł </w:t>
                  </w:r>
                </w:p>
              </w:tc>
            </w:tr>
            <w:tr w:rsidR="00925D62" w:rsidRPr="00251A57" w:rsidTr="003B3584">
              <w:trPr>
                <w:trHeight w:val="567"/>
              </w:trPr>
              <w:tc>
                <w:tcPr>
                  <w:tcW w:w="3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>921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12 321,16 zł 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24 284,88 zł </w:t>
                  </w:r>
                </w:p>
              </w:tc>
              <w:tc>
                <w:tcPr>
                  <w:tcW w:w="11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14 780,00 zł </w:t>
                  </w:r>
                </w:p>
              </w:tc>
              <w:tc>
                <w:tcPr>
                  <w:tcW w:w="1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           21 826,04 zł </w:t>
                  </w:r>
                </w:p>
              </w:tc>
            </w:tr>
            <w:tr w:rsidR="00925D62" w:rsidRPr="00251A57" w:rsidTr="003B3584">
              <w:trPr>
                <w:trHeight w:val="567"/>
              </w:trPr>
              <w:tc>
                <w:tcPr>
                  <w:tcW w:w="3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>926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5 938,51 zł 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8 438,21 zł </w:t>
                  </w:r>
                </w:p>
              </w:tc>
              <w:tc>
                <w:tcPr>
                  <w:tcW w:w="11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             -   zł </w:t>
                  </w:r>
                </w:p>
              </w:tc>
              <w:tc>
                <w:tcPr>
                  <w:tcW w:w="1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           14 376,72 zł </w:t>
                  </w:r>
                </w:p>
              </w:tc>
            </w:tr>
            <w:tr w:rsidR="00925D62" w:rsidRPr="00251A57" w:rsidTr="003B3584">
              <w:trPr>
                <w:trHeight w:val="567"/>
              </w:trPr>
              <w:tc>
                <w:tcPr>
                  <w:tcW w:w="3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:rsidR="00925D62" w:rsidRPr="00251A57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  <w:bCs/>
                    </w:rPr>
                    <w:t xml:space="preserve">        489 104,85 zł 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  <w:bCs/>
                    </w:rPr>
                    <w:t xml:space="preserve">          187 101,12 zł </w:t>
                  </w:r>
                </w:p>
              </w:tc>
              <w:tc>
                <w:tcPr>
                  <w:tcW w:w="11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  <w:bCs/>
                    </w:rPr>
                    <w:t xml:space="preserve">                93 821,31 zł </w:t>
                  </w:r>
                </w:p>
              </w:tc>
              <w:tc>
                <w:tcPr>
                  <w:tcW w:w="14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  <w:bCs/>
                    </w:rPr>
                    <w:t xml:space="preserve">                          582 384,66 zł </w:t>
                  </w:r>
                </w:p>
              </w:tc>
            </w:tr>
          </w:tbl>
          <w:p w:rsidR="00925D62" w:rsidRDefault="00925D62" w:rsidP="00925D62"/>
          <w:p w:rsidR="00925D62" w:rsidRPr="00F707DC" w:rsidRDefault="00925D62" w:rsidP="00925D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Konto </w:t>
            </w:r>
            <w:r w:rsidRPr="00F707DC">
              <w:rPr>
                <w:rFonts w:ascii="Arial" w:hAnsi="Arial" w:cs="Arial"/>
                <w:b/>
              </w:rPr>
              <w:t>020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1735"/>
              <w:gridCol w:w="1888"/>
              <w:gridCol w:w="2038"/>
              <w:gridCol w:w="2689"/>
            </w:tblGrid>
            <w:tr w:rsidR="00925D62" w:rsidRPr="000667D4" w:rsidTr="003B3584">
              <w:trPr>
                <w:trHeight w:val="330"/>
              </w:trPr>
              <w:tc>
                <w:tcPr>
                  <w:tcW w:w="3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</w:rPr>
                    <w:t>Dział</w:t>
                  </w:r>
                </w:p>
              </w:tc>
              <w:tc>
                <w:tcPr>
                  <w:tcW w:w="95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</w:rPr>
                    <w:t xml:space="preserve">Stan na początek roku </w:t>
                  </w:r>
                </w:p>
              </w:tc>
              <w:tc>
                <w:tcPr>
                  <w:tcW w:w="216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</w:rPr>
                    <w:t>Zmiany w trakcie roku obrotowego</w:t>
                  </w:r>
                </w:p>
              </w:tc>
              <w:tc>
                <w:tcPr>
                  <w:tcW w:w="14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</w:rPr>
                    <w:t>Stan na koniec roku</w:t>
                  </w:r>
                </w:p>
              </w:tc>
            </w:tr>
            <w:tr w:rsidR="00925D62" w:rsidRPr="00251A57" w:rsidTr="003B3584">
              <w:trPr>
                <w:trHeight w:val="330"/>
              </w:trPr>
              <w:tc>
                <w:tcPr>
                  <w:tcW w:w="3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</w:rPr>
                  </w:pPr>
                </w:p>
              </w:tc>
              <w:tc>
                <w:tcPr>
                  <w:tcW w:w="95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</w:rPr>
                  </w:pP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</w:rPr>
                    <w:t>Zwiększenia</w:t>
                  </w:r>
                </w:p>
              </w:tc>
              <w:tc>
                <w:tcPr>
                  <w:tcW w:w="11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</w:rPr>
                    <w:t>Zmniejszenia</w:t>
                  </w:r>
                </w:p>
              </w:tc>
              <w:tc>
                <w:tcPr>
                  <w:tcW w:w="14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</w:rPr>
                  </w:pPr>
                </w:p>
              </w:tc>
            </w:tr>
            <w:tr w:rsidR="00925D62" w:rsidRPr="00251A57" w:rsidTr="003B3584">
              <w:trPr>
                <w:trHeight w:val="567"/>
              </w:trPr>
              <w:tc>
                <w:tcPr>
                  <w:tcW w:w="3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750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Cs/>
                    </w:rPr>
                  </w:pPr>
                  <w:r>
                    <w:rPr>
                      <w:rFonts w:ascii="Arial Narrow" w:eastAsia="Times New Roman" w:hAnsi="Arial Narrow" w:cs="Times New Roman"/>
                      <w:bCs/>
                    </w:rPr>
                    <w:t>49 947,46</w:t>
                  </w: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zł 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Cs/>
                    </w:rPr>
                  </w:pPr>
                  <w:r>
                    <w:rPr>
                      <w:rFonts w:ascii="Arial Narrow" w:eastAsia="Times New Roman" w:hAnsi="Arial Narrow" w:cs="Times New Roman"/>
                      <w:bCs/>
                    </w:rPr>
                    <w:t>2 747,46 zł</w:t>
                  </w:r>
                </w:p>
              </w:tc>
              <w:tc>
                <w:tcPr>
                  <w:tcW w:w="11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Cs/>
                    </w:rPr>
                    <w:t xml:space="preserve">                               -   zł </w:t>
                  </w:r>
                </w:p>
              </w:tc>
              <w:tc>
                <w:tcPr>
                  <w:tcW w:w="1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Cs/>
                    </w:rPr>
                  </w:pPr>
                  <w:r>
                    <w:rPr>
                      <w:rFonts w:ascii="Arial Narrow" w:eastAsia="Times New Roman" w:hAnsi="Arial Narrow" w:cs="Times New Roman"/>
                      <w:bCs/>
                    </w:rPr>
                    <w:t>52 694,92 zł</w:t>
                  </w:r>
                </w:p>
              </w:tc>
            </w:tr>
            <w:tr w:rsidR="00925D62" w:rsidRPr="00251A57" w:rsidTr="003B3584">
              <w:trPr>
                <w:trHeight w:val="567"/>
              </w:trPr>
              <w:tc>
                <w:tcPr>
                  <w:tcW w:w="3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:rsidR="00925D62" w:rsidRPr="00251A57" w:rsidRDefault="00925D62" w:rsidP="003B358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  <w:bCs/>
                    </w:rPr>
                    <w:t xml:space="preserve">        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</w:rPr>
                    <w:t>49 947,46</w:t>
                  </w:r>
                  <w:r w:rsidRPr="000667D4">
                    <w:rPr>
                      <w:rFonts w:ascii="Arial Narrow" w:eastAsia="Times New Roman" w:hAnsi="Arial Narrow" w:cs="Times New Roman"/>
                      <w:b/>
                      <w:bCs/>
                    </w:rPr>
                    <w:t xml:space="preserve"> zł 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  <w:bCs/>
                    </w:rPr>
                    <w:t xml:space="preserve">          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</w:rPr>
                    <w:t>2 747,46</w:t>
                  </w:r>
                  <w:r w:rsidRPr="000667D4">
                    <w:rPr>
                      <w:rFonts w:ascii="Arial Narrow" w:eastAsia="Times New Roman" w:hAnsi="Arial Narrow" w:cs="Times New Roman"/>
                      <w:b/>
                      <w:bCs/>
                    </w:rPr>
                    <w:t xml:space="preserve"> zł </w:t>
                  </w:r>
                </w:p>
              </w:tc>
              <w:tc>
                <w:tcPr>
                  <w:tcW w:w="11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  <w:bCs/>
                    </w:rPr>
                    <w:t xml:space="preserve">                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</w:rPr>
                    <w:t xml:space="preserve">-  </w:t>
                  </w:r>
                  <w:r w:rsidRPr="000667D4">
                    <w:rPr>
                      <w:rFonts w:ascii="Arial Narrow" w:eastAsia="Times New Roman" w:hAnsi="Arial Narrow" w:cs="Times New Roman"/>
                      <w:b/>
                      <w:bCs/>
                    </w:rPr>
                    <w:t xml:space="preserve"> zł </w:t>
                  </w:r>
                </w:p>
              </w:tc>
              <w:tc>
                <w:tcPr>
                  <w:tcW w:w="14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925D62" w:rsidRPr="000667D4" w:rsidRDefault="00925D62" w:rsidP="003B358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</w:rPr>
                  </w:pPr>
                  <w:r w:rsidRPr="000667D4">
                    <w:rPr>
                      <w:rFonts w:ascii="Arial Narrow" w:eastAsia="Times New Roman" w:hAnsi="Arial Narrow" w:cs="Times New Roman"/>
                      <w:b/>
                      <w:bCs/>
                    </w:rPr>
                    <w:t xml:space="preserve">                          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</w:rPr>
                    <w:t>52 694,92</w:t>
                  </w:r>
                  <w:r w:rsidRPr="000667D4">
                    <w:rPr>
                      <w:rFonts w:ascii="Arial Narrow" w:eastAsia="Times New Roman" w:hAnsi="Arial Narrow" w:cs="Times New Roman"/>
                      <w:b/>
                      <w:bCs/>
                    </w:rPr>
                    <w:t xml:space="preserve"> zł </w:t>
                  </w:r>
                </w:p>
              </w:tc>
            </w:tr>
          </w:tbl>
          <w:p w:rsidR="002A474C" w:rsidRDefault="002A474C"/>
        </w:tc>
      </w:tr>
      <w:tr w:rsidR="002A474C">
        <w:trPr>
          <w:trHeight w:val="34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0"/>
              </w:rPr>
              <w:t>aktualną wartość rynkową środków trwałych, w tym dóbr kultury — o ile jednostka dysponuje takimi informacjami</w:t>
            </w:r>
          </w:p>
        </w:tc>
      </w:tr>
      <w:tr w:rsidR="002A474C">
        <w:trPr>
          <w:trHeight w:val="34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Pr="00255D9F" w:rsidRDefault="00FD24A2">
            <w:pPr>
              <w:rPr>
                <w:b/>
              </w:rPr>
            </w:pPr>
            <w:r>
              <w:rPr>
                <w:b/>
              </w:rPr>
              <w:t>Brak danych</w:t>
            </w:r>
          </w:p>
        </w:tc>
      </w:tr>
      <w:tr w:rsidR="002A474C">
        <w:trPr>
          <w:trHeight w:val="58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65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kwotę dokonanych w trakcie roku obrotowego odpisów aktualizujących wartość aktywów trwałych odrębnie dla długoterminowych aktywów niefinansowych oraz długoterminowych aktywów finansowych</w:t>
            </w:r>
          </w:p>
        </w:tc>
      </w:tr>
      <w:tr w:rsidR="002A474C">
        <w:trPr>
          <w:trHeight w:val="34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8B0047">
            <w:r>
              <w:t>Nie dotyczy</w:t>
            </w:r>
          </w:p>
        </w:tc>
      </w:tr>
      <w:tr w:rsidR="002A474C">
        <w:trPr>
          <w:trHeight w:val="33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>1.4.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gruntów użytkowanych wieczyście</w:t>
            </w:r>
            <w:r w:rsidR="00253D5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A474C">
        <w:trPr>
          <w:trHeight w:val="336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832719">
            <w:r>
              <w:t>Nie dotyczy</w:t>
            </w:r>
          </w:p>
        </w:tc>
      </w:tr>
      <w:tr w:rsidR="002A474C">
        <w:trPr>
          <w:trHeight w:val="58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0"/>
              </w:rPr>
              <w:t>1.5.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7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nieamortyzowanych lub nieumarzanych przez jednostkę środków trwałych, używanych na podstawie umów najmu, dzierżawy i innych umów, w tym z tytułu umów leasingu</w:t>
            </w:r>
          </w:p>
          <w:p w:rsidR="001108E4" w:rsidRDefault="001108E4">
            <w:pPr>
              <w:ind w:left="7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108E4" w:rsidRDefault="00786CEC">
            <w:pPr>
              <w:ind w:left="72"/>
              <w:jc w:val="both"/>
            </w:pPr>
            <w:r>
              <w:t>Gmina posiada w użyczeniu sprzęt o wartości 34.322,82 zł.</w:t>
            </w:r>
          </w:p>
        </w:tc>
      </w:tr>
      <w:tr w:rsidR="002A474C">
        <w:trPr>
          <w:trHeight w:val="34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</w:tr>
      <w:tr w:rsidR="002A474C">
        <w:trPr>
          <w:trHeight w:val="576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>1.6.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liczbę oraz wartość posiadanych papierów wartościowych, w tym akcji i udziałów oraz dłużnych papierów wartościowych</w:t>
            </w:r>
          </w:p>
        </w:tc>
      </w:tr>
      <w:tr w:rsidR="002A474C">
        <w:trPr>
          <w:trHeight w:val="33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0841C6">
            <w:r>
              <w:t>Nie dotyczy</w:t>
            </w:r>
          </w:p>
          <w:p w:rsidR="00FE0509" w:rsidRDefault="00FE0509"/>
          <w:p w:rsidR="00FE0509" w:rsidRDefault="00FE0509"/>
        </w:tc>
      </w:tr>
    </w:tbl>
    <w:p w:rsidR="002A474C" w:rsidRDefault="00470340">
      <w:pPr>
        <w:spacing w:after="0"/>
        <w:ind w:left="-1403" w:right="10878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644176</wp:posOffset>
            </wp:positionH>
            <wp:positionV relativeFrom="page">
              <wp:posOffset>708087</wp:posOffset>
            </wp:positionV>
            <wp:extent cx="6277286" cy="27410"/>
            <wp:effectExtent l="0" t="0" r="0" b="0"/>
            <wp:wrapTopAndBottom/>
            <wp:docPr id="13650" name="Picture 13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" name="Picture 136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7286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854" w:type="dxa"/>
        <w:tblInd w:w="-317" w:type="dxa"/>
        <w:tblCellMar>
          <w:top w:w="91" w:type="dxa"/>
          <w:left w:w="50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9167"/>
        <w:gridCol w:w="12"/>
      </w:tblGrid>
      <w:tr w:rsidR="002A474C">
        <w:trPr>
          <w:gridAfter w:val="1"/>
          <w:wAfter w:w="10" w:type="dxa"/>
          <w:trHeight w:val="827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1.7.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dane o odpisach aktualizujących wartość należności, ze wskazaniem stanu na początek roku obrotowego, zwiększeniach, wykorzystaniu, rozwiązaniu i stanie na koniec roku obrotowego, z uwzględnieniem należności finansowych jednostek samorządu terytorialnego (stan pożyczek zagrożonych)</w:t>
            </w:r>
            <w:r w:rsidR="003549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A575F" w:rsidRDefault="004A575F">
            <w:pPr>
              <w:ind w:right="10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496A" w:rsidRPr="0035496A" w:rsidRDefault="0035496A" w:rsidP="0035496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>Na podstawie art. 33 ust. 3 ustawy z dnia 8 marca 1990 roku o samorządzie gminnym (Dz. U. z 2018 roku poz. 994 z późn. zm.), art. 10 ust. 1 i 2 oraz art. 83 ustawy z dnia 29 września 1994 roku o rachunkowości (Dz. U. z 2019 roku poz. 351 z późn. zm.), rozporządzenia Ministra Finansów z dnia 5 lipca 2010 roku w sprawie szczególnych zasad rachunkowości oraz planów kont dla budżetu państwa, budżetów jednostek samorządu terytorialnego, jednostek budżetowych mających siedzibę poza granicami Rzeczypospolitej Polskiej (t.j.    Dz. U. z 2017 roku poz. 760) zarządzam co następuje:</w:t>
            </w:r>
          </w:p>
          <w:p w:rsidR="0035496A" w:rsidRPr="0035496A" w:rsidRDefault="0035496A" w:rsidP="003549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6A" w:rsidRPr="0035496A" w:rsidRDefault="0035496A" w:rsidP="003549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>Ustala się następujące zasady dokonywania odpisów aktualizujących wartość należności: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>Odpisów aktualizujących wartość należności dokonuje się w przypadkach określonych w art. 35b ust. 1 ustawy o rachunkowości, uwzględniając stopień prawdopodobieństwa ich zapłaty, w odniesieniu do: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>należności od dłużników postawionych w stan likwidacji lub w stan upadłości- do wysokości należności nieobjętej gwarancją lub innym zabezpieczeniem należności, zgłoszonej likwidatorowi lub sędziemu komisarzowi                           w postępowaniu upadłościowym,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>należności od dłużników w przypadku oddalenia wniosku o ogłoszenie upadłości, jeżeli majątek dłużnika nie wystarcza na zaspokojenie kosztów postępowania upadłościowego- w pełnej wysokości należności,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>należności kwestionowanych przez dłużników oraz z których zapłatą dłużnika zalega, a według oceny sytuacji majątkowej i finansowej dłużnika spłata należności w umownej kwocie nie jest prawdopodobna- do wysokości niepokrytej gwarancją lub innym zabezpieczeniem należności,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 xml:space="preserve">należności stanowiących równowartość kwot podwyższających należności,             w stosunku do których uprzednio dokonano odpisu aktualizującego-                       w wysokości tych kwot, do czasu ich otrzymania lub odpisania, 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>należności przeterminowanych lub nieprzeterminowanych o znacznym stopniu prawdopodobieństwa nieściągalności, w przypadkach uzasadnionych rodzajem prowadzonej działalności lub strukturą odbiorców- w wysokości wiarygodnie oszacowanej kwoty odpisu, w tym także ogólnego na nieściągalne należności.</w:t>
            </w:r>
          </w:p>
          <w:p w:rsidR="0035496A" w:rsidRDefault="0035496A" w:rsidP="0035496A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>Za ocenę sytuacji majątkowej i finansowej dłużnika oraz stopnia prawdopodobieństwa nieściągalności należności przyjmuje się negatywny wynik postępowania egzekucyjnego w stosunku do całości lub części należności.</w:t>
            </w:r>
          </w:p>
          <w:p w:rsidR="006731A7" w:rsidRPr="0035496A" w:rsidRDefault="006731A7" w:rsidP="0035496A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6A" w:rsidRPr="0035496A" w:rsidRDefault="0035496A" w:rsidP="0035496A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>Ustala się metodę wyceny należności z uwagi na wiek, zależnie od okresu zalega nami z płatnościami w miesiącach. Zasadę powyższą stosuje się do podatków, opłaty za gospodarowanie odpadami komunalnymi oraz opłat za najem i dzierżawę składników majątkowych: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 xml:space="preserve">powyżej jednego roku zalegania z płatnością- odpis aktualizujący w wysokości 100% należności, 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>Nie stosuje się zasady określonej w pkt. 3 do niżej wymienionych należności: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>należności z tytułu trwałego zarządu, użytkowania i użytkowania wieczystego nieruchomości przekształcenia prawa użytkowania wieczystego przysługującego osobom fizycznym w prawo własności: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>należności roku bieżącego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>należności od dłużników postawionych w stan likwidacji lub upadłości oraz należności spornych kwestionowanych przez dłużników dochodzonych na drodze sądowej- 100%. Sposób odpisu aktualizującego wartość należności określa załącznik Nr 2 o niniejszego zarządzenia.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 xml:space="preserve">Odpisów aktu aktualizujących wartość należności dokonuje się do końca miesiąca lutego roku następnego, według stanu na dzień 31 grudnia każdego roku. 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 xml:space="preserve">Postawą do ujęcia odpisów aktualizujących wartość należności w księgach rachunkowych - jest wystawiony dokument wewnętrzny- „Nota księgowa” w oparciu w wyliczenie wartości. 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>Dokonane odpisy aktualizującego wartość należności mają znaczenie wyłącznie dla celów bilansowych. Dokonanie odpisów aktualizujących należności nie ma żadnego wpływu na wartość należności wykazywanych w księgach rachunkowych. Należność nadal będzie figurować na koncie 221 i będzie podlegać wykazaniu w sprawozdaniu Rb-27S.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>Dokonane odpisy aktualizujące wartość należności będą pomniejszane o wartość otrzymanych wpływów z tytułu należności. Należności umorzone, przedstawione lub nieściągalne zmniejszają dokonane uprzednio odpisy aktualizujące ich wartość.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>Nie podlegają odpisowi aktualizującemu należności zabezpieczone hipoteką lub zastawem skarbowym.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>Dokonanie odpisów aktualizujących wartość należności nie zwalnia od działań zmierzających do wyegzekwowania tych należności.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 xml:space="preserve"> Odpisy aktualizujące wartość należności: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 xml:space="preserve">z tytułu dochodów budżetowych będą zaliczane do kosztów finansowych, 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 xml:space="preserve">z tytułu rozchodów budżetu będą zaliczane do wyników na pozostałych operacjach nierasowych, </w:t>
            </w:r>
          </w:p>
          <w:p w:rsidR="0035496A" w:rsidRPr="0035496A" w:rsidRDefault="0035496A" w:rsidP="0035496A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96A">
              <w:rPr>
                <w:rFonts w:ascii="Times New Roman" w:hAnsi="Times New Roman" w:cs="Times New Roman"/>
                <w:sz w:val="20"/>
                <w:szCs w:val="20"/>
              </w:rPr>
              <w:t>na rzecz innych jednostek obciążają zobowiązania wobec tych jednostek.</w:t>
            </w:r>
          </w:p>
          <w:p w:rsidR="00C32ABE" w:rsidRPr="003B3584" w:rsidRDefault="005E3251" w:rsidP="0035496A">
            <w:pPr>
              <w:pStyle w:val="Tekstpodstawowy"/>
              <w:ind w:left="720"/>
              <w:rPr>
                <w:rFonts w:ascii="cambira" w:hAnsi="cambira"/>
                <w:b/>
                <w:sz w:val="20"/>
                <w:szCs w:val="20"/>
              </w:rPr>
            </w:pPr>
            <w:r w:rsidRPr="003B3584">
              <w:rPr>
                <w:rFonts w:ascii="cambira" w:hAnsi="cambira"/>
                <w:b/>
                <w:sz w:val="20"/>
                <w:szCs w:val="20"/>
              </w:rPr>
              <w:t xml:space="preserve">Dokonano odpisu na kwotę </w:t>
            </w:r>
            <w:r w:rsidR="00C32ABE" w:rsidRPr="003B3584">
              <w:rPr>
                <w:rFonts w:ascii="cambira" w:hAnsi="cambira"/>
                <w:b/>
                <w:sz w:val="20"/>
                <w:szCs w:val="20"/>
              </w:rPr>
              <w:t>3.322,56 zł</w:t>
            </w:r>
          </w:p>
          <w:p w:rsidR="00C756AA" w:rsidRPr="003B3584" w:rsidRDefault="00C756AA" w:rsidP="0035496A">
            <w:pPr>
              <w:pStyle w:val="Tekstpodstawowy"/>
              <w:ind w:left="720"/>
              <w:rPr>
                <w:rFonts w:ascii="cambira" w:hAnsi="cambira"/>
                <w:sz w:val="20"/>
                <w:szCs w:val="20"/>
              </w:rPr>
            </w:pPr>
            <w:r w:rsidRPr="003B3584">
              <w:rPr>
                <w:rFonts w:ascii="cambira" w:hAnsi="cambira"/>
                <w:sz w:val="20"/>
                <w:szCs w:val="20"/>
              </w:rPr>
              <w:t xml:space="preserve">BO </w:t>
            </w:r>
            <w:r w:rsidR="00C32ABE" w:rsidRPr="003B3584">
              <w:rPr>
                <w:rFonts w:ascii="cambira" w:hAnsi="cambira"/>
                <w:sz w:val="20"/>
                <w:szCs w:val="20"/>
              </w:rPr>
              <w:t xml:space="preserve">            </w:t>
            </w:r>
            <w:r w:rsidRPr="003B3584">
              <w:rPr>
                <w:rFonts w:ascii="cambira" w:hAnsi="cambira"/>
                <w:sz w:val="20"/>
                <w:szCs w:val="20"/>
              </w:rPr>
              <w:t>40.</w:t>
            </w:r>
            <w:r w:rsidR="00C32ABE" w:rsidRPr="003B3584">
              <w:rPr>
                <w:rFonts w:ascii="cambira" w:hAnsi="cambira"/>
                <w:sz w:val="20"/>
                <w:szCs w:val="20"/>
              </w:rPr>
              <w:t>611,00zł</w:t>
            </w:r>
          </w:p>
          <w:p w:rsidR="00C32ABE" w:rsidRPr="003B3584" w:rsidRDefault="00C32ABE" w:rsidP="0035496A">
            <w:pPr>
              <w:pStyle w:val="Tekstpodstawowy"/>
              <w:ind w:left="720"/>
              <w:rPr>
                <w:rFonts w:ascii="cambira" w:hAnsi="cambira"/>
                <w:sz w:val="20"/>
                <w:szCs w:val="20"/>
              </w:rPr>
            </w:pPr>
            <w:r w:rsidRPr="003B3584">
              <w:rPr>
                <w:rFonts w:ascii="cambira" w:hAnsi="cambira"/>
                <w:sz w:val="20"/>
                <w:szCs w:val="20"/>
              </w:rPr>
              <w:t>Zwiększenia 3.322,56zł</w:t>
            </w:r>
          </w:p>
          <w:p w:rsidR="00C32ABE" w:rsidRPr="003B3584" w:rsidRDefault="00C32ABE" w:rsidP="0035496A">
            <w:pPr>
              <w:pStyle w:val="Tekstpodstawowy"/>
              <w:ind w:left="720"/>
              <w:rPr>
                <w:rFonts w:ascii="cambira" w:hAnsi="cambira"/>
                <w:sz w:val="20"/>
                <w:szCs w:val="20"/>
              </w:rPr>
            </w:pPr>
            <w:r w:rsidRPr="003B3584">
              <w:rPr>
                <w:rFonts w:ascii="cambira" w:hAnsi="cambira"/>
                <w:sz w:val="20"/>
                <w:szCs w:val="20"/>
              </w:rPr>
              <w:t>Razem:      43.933,56 zł.</w:t>
            </w:r>
          </w:p>
          <w:p w:rsidR="0035496A" w:rsidRDefault="0035496A">
            <w:pPr>
              <w:ind w:right="101"/>
              <w:jc w:val="both"/>
            </w:pPr>
          </w:p>
        </w:tc>
      </w:tr>
      <w:tr w:rsidR="002A474C">
        <w:trPr>
          <w:gridAfter w:val="1"/>
          <w:wAfter w:w="10" w:type="dxa"/>
          <w:trHeight w:val="34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</w:tr>
      <w:tr w:rsidR="002A474C">
        <w:trPr>
          <w:gridAfter w:val="1"/>
          <w:wAfter w:w="10" w:type="dxa"/>
          <w:trHeight w:val="59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1.8.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dane o stanie rezerw według celu ich utworzenia na początek roku obrotowego, zwiększeniach, wykorzystaniu, rozwiązaniu i stanie końcowym</w:t>
            </w:r>
          </w:p>
        </w:tc>
      </w:tr>
      <w:tr w:rsidR="002A474C">
        <w:trPr>
          <w:gridAfter w:val="1"/>
          <w:wAfter w:w="10" w:type="dxa"/>
          <w:trHeight w:val="34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0841C6">
            <w:r>
              <w:t xml:space="preserve">Nie dotyczy </w:t>
            </w:r>
          </w:p>
        </w:tc>
      </w:tr>
      <w:tr w:rsidR="002A474C">
        <w:trPr>
          <w:gridAfter w:val="1"/>
          <w:wAfter w:w="10" w:type="dxa"/>
          <w:trHeight w:val="58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1.9.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podział zobowiązań długoterminowych według pozycji bilansu o pozostałym od dnia bilansowego, przewidywanym umową lub wynikającym z innego tytułu prawnego, okresie spłaty:</w:t>
            </w:r>
          </w:p>
        </w:tc>
      </w:tr>
      <w:tr w:rsidR="002A474C">
        <w:trPr>
          <w:gridAfter w:val="1"/>
          <w:wAfter w:w="10" w:type="dxa"/>
          <w:trHeight w:val="34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a)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powyżej I roku do 3 lat</w:t>
            </w:r>
            <w:r w:rsidR="000841C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A474C">
        <w:trPr>
          <w:gridAfter w:val="1"/>
          <w:wAfter w:w="10" w:type="dxa"/>
          <w:trHeight w:val="34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DD658C">
            <w:r>
              <w:t>Nie dotyczy</w:t>
            </w:r>
          </w:p>
        </w:tc>
      </w:tr>
      <w:tr w:rsidR="002A474C">
        <w:trPr>
          <w:gridAfter w:val="1"/>
          <w:wAfter w:w="10" w:type="dxa"/>
          <w:trHeight w:val="34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b)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powyżej 3 do 5 lat</w:t>
            </w:r>
          </w:p>
        </w:tc>
      </w:tr>
      <w:tr w:rsidR="002A474C">
        <w:trPr>
          <w:gridAfter w:val="1"/>
          <w:wAfter w:w="10" w:type="dxa"/>
          <w:trHeight w:val="34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AF0EDA">
            <w:r>
              <w:t>Nie dotyczy</w:t>
            </w:r>
          </w:p>
        </w:tc>
      </w:tr>
      <w:tr w:rsidR="002A474C">
        <w:trPr>
          <w:gridAfter w:val="1"/>
          <w:wAfter w:w="10" w:type="dxa"/>
          <w:trHeight w:val="34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c)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powyżej 5 lat</w:t>
            </w:r>
          </w:p>
        </w:tc>
      </w:tr>
      <w:tr w:rsidR="002A474C">
        <w:trPr>
          <w:gridAfter w:val="1"/>
          <w:wAfter w:w="10" w:type="dxa"/>
          <w:trHeight w:val="34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AF0EDA">
            <w:r>
              <w:t>Nie dotyczy</w:t>
            </w:r>
          </w:p>
        </w:tc>
      </w:tr>
      <w:tr w:rsidR="002A474C">
        <w:trPr>
          <w:gridAfter w:val="1"/>
          <w:wAfter w:w="10" w:type="dxa"/>
          <w:trHeight w:val="82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0"/>
              </w:rPr>
              <w:t>1.10.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36" w:right="6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kwotę zobowiązań w sytuacji gdy jednostka kwalifikuje umowy leasingu zgodnie z przepisami podatkowymi (leasing operacyjny), a według przepisów o rachunkowości byłby to leasing finansowy lub zwrotny z podziałem na kwotę zobowiązań z tytułu leasingu finansowego lub leasingu zwrotnego</w:t>
            </w:r>
          </w:p>
        </w:tc>
      </w:tr>
      <w:tr w:rsidR="002A474C">
        <w:trPr>
          <w:gridAfter w:val="1"/>
          <w:wAfter w:w="10" w:type="dxa"/>
          <w:trHeight w:val="34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DD658C">
            <w:r>
              <w:t>Nie dotyczy</w:t>
            </w:r>
          </w:p>
        </w:tc>
      </w:tr>
      <w:tr w:rsidR="002A474C">
        <w:trPr>
          <w:gridAfter w:val="1"/>
          <w:wAfter w:w="10" w:type="dxa"/>
          <w:trHeight w:val="58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0"/>
              </w:rPr>
              <w:t>1.1 1.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łączną kwotę zobowiązań zabezpieczonych na majątku jednostki ze wskazaniem charakteru i formy tych zabezpieczeń</w:t>
            </w:r>
          </w:p>
        </w:tc>
      </w:tr>
      <w:tr w:rsidR="002A474C">
        <w:trPr>
          <w:gridAfter w:val="1"/>
          <w:wAfter w:w="10" w:type="dxa"/>
          <w:trHeight w:val="34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BA568B">
            <w:r>
              <w:t>Nie dotyczy</w:t>
            </w:r>
          </w:p>
        </w:tc>
      </w:tr>
      <w:tr w:rsidR="002A474C">
        <w:trPr>
          <w:gridAfter w:val="1"/>
          <w:wAfter w:w="10" w:type="dxa"/>
          <w:trHeight w:val="8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1.12.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36" w:right="43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łączną kwotę zobowiązań warunkowych, w tym również udzielonych przez jednostkę gwarancji i poręczeń, także wekslowych, niewykazanych w bilansie, ze wskazaniem zobowiązań zabezpieczonych na majątku jednostki oraz charakteru i formy tych zabezpieczeń</w:t>
            </w:r>
          </w:p>
        </w:tc>
      </w:tr>
      <w:tr w:rsidR="002A474C">
        <w:trPr>
          <w:gridAfter w:val="1"/>
          <w:wAfter w:w="10" w:type="dxa"/>
          <w:trHeight w:val="34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E309BC">
            <w:r>
              <w:t xml:space="preserve"> Zabezpieczenie pożyczki </w:t>
            </w:r>
            <w:r w:rsidR="00AF0EDA">
              <w:t xml:space="preserve"> KBS O/Bądkowo </w:t>
            </w:r>
            <w:r>
              <w:t xml:space="preserve">, weksel na kwotę </w:t>
            </w:r>
            <w:r w:rsidR="00DD658C">
              <w:t>2.400.000,00</w:t>
            </w:r>
            <w:r w:rsidR="00BA568B">
              <w:t xml:space="preserve"> zł</w:t>
            </w:r>
          </w:p>
        </w:tc>
      </w:tr>
      <w:tr w:rsidR="002A474C">
        <w:trPr>
          <w:gridAfter w:val="1"/>
          <w:wAfter w:w="10" w:type="dxa"/>
          <w:trHeight w:val="8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>1.13.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65" w:right="36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  <w:r w:rsidR="00AF0ED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A474C">
        <w:trPr>
          <w:gridAfter w:val="1"/>
          <w:wAfter w:w="10" w:type="dxa"/>
          <w:trHeight w:val="33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BA568B">
            <w:r>
              <w:t>Nie dotyczy</w:t>
            </w:r>
          </w:p>
        </w:tc>
      </w:tr>
      <w:tr w:rsidR="002A474C">
        <w:trPr>
          <w:gridAfter w:val="1"/>
          <w:wAfter w:w="10" w:type="dxa"/>
          <w:trHeight w:val="33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1.14.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0"/>
              </w:rPr>
              <w:t>łączną kwotę otrzymanych przez jednostkę gwarancji i poręczeń niewykazanych w bilansie</w:t>
            </w:r>
          </w:p>
        </w:tc>
      </w:tr>
      <w:tr w:rsidR="002A474C">
        <w:trPr>
          <w:gridAfter w:val="1"/>
          <w:wAfter w:w="10" w:type="dxa"/>
          <w:trHeight w:val="34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8B0047">
            <w:r>
              <w:t>Zabezpieczenia realizacji umów  w wysokości  283.920,45 zł.</w:t>
            </w:r>
          </w:p>
        </w:tc>
      </w:tr>
      <w:tr w:rsidR="002A474C">
        <w:trPr>
          <w:gridAfter w:val="1"/>
          <w:wAfter w:w="10" w:type="dxa"/>
          <w:trHeight w:val="34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1.15.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kwotę wypłaconych środków pieniężnych na świadczenia pracownicze</w:t>
            </w:r>
          </w:p>
        </w:tc>
      </w:tr>
      <w:tr w:rsidR="002A474C">
        <w:trPr>
          <w:gridAfter w:val="1"/>
          <w:wAfter w:w="10" w:type="dxa"/>
          <w:trHeight w:val="34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D3D" w:rsidRDefault="001E4D3D">
            <w:r>
              <w:t xml:space="preserve">Łącznie wypłacono </w:t>
            </w:r>
            <w:r w:rsidR="00922750">
              <w:t xml:space="preserve"> środków pieniężnych na</w:t>
            </w:r>
            <w:r w:rsidR="0081772D">
              <w:t xml:space="preserve"> świadczenia pracownicze -</w:t>
            </w:r>
            <w:r w:rsidR="00922750">
              <w:t xml:space="preserve"> </w:t>
            </w:r>
            <w:r>
              <w:t>63.131,76zł, w tym:</w:t>
            </w:r>
          </w:p>
          <w:p w:rsidR="001E4D3D" w:rsidRDefault="001E4D3D"/>
          <w:p w:rsidR="002A474C" w:rsidRDefault="00366F9B">
            <w:r>
              <w:t>Odprawy emerytalne – 35.750,40zł,</w:t>
            </w:r>
          </w:p>
          <w:p w:rsidR="00366F9B" w:rsidRDefault="00366F9B">
            <w:r>
              <w:t>Nagrody jubileuszowe 25.330,80 zł</w:t>
            </w:r>
          </w:p>
          <w:p w:rsidR="00366F9B" w:rsidRDefault="001E4D3D">
            <w:r>
              <w:t>Ekwiwalent za urlop</w:t>
            </w:r>
            <w:r w:rsidR="0081772D">
              <w:t xml:space="preserve">       2.050,56 zł</w:t>
            </w:r>
          </w:p>
        </w:tc>
      </w:tr>
      <w:tr w:rsidR="002A474C">
        <w:trPr>
          <w:gridAfter w:val="1"/>
          <w:wAfter w:w="10" w:type="dxa"/>
          <w:trHeight w:val="34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1.16.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>inne informacje</w:t>
            </w:r>
          </w:p>
        </w:tc>
      </w:tr>
      <w:tr w:rsidR="002A474C">
        <w:trPr>
          <w:gridAfter w:val="1"/>
          <w:wAfter w:w="10" w:type="dxa"/>
          <w:trHeight w:val="33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F9664B">
            <w:r>
              <w:t>Nie dotyczy</w:t>
            </w:r>
          </w:p>
        </w:tc>
      </w:tr>
      <w:tr w:rsidR="002A474C">
        <w:trPr>
          <w:gridAfter w:val="1"/>
          <w:wAfter w:w="10" w:type="dxa"/>
          <w:trHeight w:val="33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</w:tr>
      <w:tr w:rsidR="002A474C">
        <w:trPr>
          <w:gridAfter w:val="1"/>
          <w:wAfter w:w="10" w:type="dxa"/>
          <w:trHeight w:val="34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0"/>
              </w:rPr>
              <w:t>2.1.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0"/>
              </w:rPr>
              <w:t>wysokość odpisów aktualizujących wartość zapasów</w:t>
            </w:r>
          </w:p>
        </w:tc>
      </w:tr>
      <w:tr w:rsidR="002A474C">
        <w:trPr>
          <w:gridAfter w:val="1"/>
          <w:wAfter w:w="10" w:type="dxa"/>
          <w:trHeight w:val="33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F9664B">
            <w:r>
              <w:t>Nie dotyczy</w:t>
            </w:r>
          </w:p>
        </w:tc>
      </w:tr>
      <w:tr w:rsidR="002A474C">
        <w:trPr>
          <w:gridAfter w:val="1"/>
          <w:wAfter w:w="10" w:type="dxa"/>
          <w:trHeight w:val="58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>2.2.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101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2A474C">
        <w:trPr>
          <w:gridAfter w:val="1"/>
          <w:wAfter w:w="10" w:type="dxa"/>
          <w:trHeight w:val="33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D40B6">
            <w:r>
              <w:t>BO  192.558,83 zł</w:t>
            </w:r>
          </w:p>
          <w:p w:rsidR="002D40B6" w:rsidRDefault="002D40B6">
            <w:r>
              <w:t xml:space="preserve">Zwiększenia </w:t>
            </w:r>
            <w:r w:rsidR="002B6283">
              <w:t xml:space="preserve"> 5.149.272,11 zł</w:t>
            </w:r>
          </w:p>
          <w:p w:rsidR="002B6283" w:rsidRDefault="002B6283">
            <w:r>
              <w:t>Zmniejszenia 5.166.249,12 zł</w:t>
            </w:r>
          </w:p>
          <w:p w:rsidR="002B6283" w:rsidRDefault="002B6283"/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3706"/>
              <w:gridCol w:w="787"/>
              <w:gridCol w:w="1028"/>
              <w:gridCol w:w="1533"/>
              <w:gridCol w:w="1533"/>
            </w:tblGrid>
            <w:tr w:rsidR="00F73644" w:rsidRPr="00814E81" w:rsidTr="003B3584">
              <w:trPr>
                <w:trHeight w:val="750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  <w:t>Dział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  <w:t>Rozdział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  <w:t>Plan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  <w:t>Wykonanie</w:t>
                  </w:r>
                </w:p>
              </w:tc>
            </w:tr>
            <w:tr w:rsidR="00F73644" w:rsidRPr="00814E81" w:rsidTr="003B3584">
              <w:trPr>
                <w:trHeight w:val="255"/>
              </w:trPr>
              <w:tc>
                <w:tcPr>
                  <w:tcW w:w="25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i/>
                      <w:iCs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i/>
                      <w:iCs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i/>
                      <w:iCs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i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i/>
                      <w:iCs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i/>
                      <w:iCs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i/>
                      <w:i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i/>
                      <w:iCs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i/>
                      <w:iCs/>
                      <w:sz w:val="20"/>
                      <w:szCs w:val="20"/>
                    </w:rPr>
                    <w:t>6</w:t>
                  </w:r>
                </w:p>
              </w:tc>
            </w:tr>
            <w:tr w:rsidR="00F73644" w:rsidRPr="00814E81" w:rsidTr="003B3584">
              <w:trPr>
                <w:trHeight w:val="570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 xml:space="preserve">Przebudowa targowiska stałego "Mój Rynek" wraz z niezbędną infrastrukturą techniczną w m Bądkowo 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50095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411 035,00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367 791,35</w:t>
                  </w:r>
                </w:p>
              </w:tc>
            </w:tr>
            <w:tr w:rsidR="00F73644" w:rsidRPr="00814E81" w:rsidTr="003B3584">
              <w:trPr>
                <w:trHeight w:val="570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Przebudowa drogi gminnej nr170710 w m. Słupy Duże o dł.0,529,8 km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60016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217 293,00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217 195,74</w:t>
                  </w:r>
                </w:p>
              </w:tc>
            </w:tr>
            <w:tr w:rsidR="00F73644" w:rsidRPr="00814E81" w:rsidTr="003B3584">
              <w:trPr>
                <w:trHeight w:val="570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Przebudowa drogi gminnej nr 160738C w m.</w:t>
                  </w:r>
                  <w:r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 xml:space="preserve"> </w:t>
                  </w: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 xml:space="preserve">Łówkowice o dł. 0+000 do 0+998 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60016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429 206,00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424 107,38</w:t>
                  </w:r>
                </w:p>
              </w:tc>
            </w:tr>
            <w:tr w:rsidR="00F73644" w:rsidRPr="00814E81" w:rsidTr="003B3584">
              <w:trPr>
                <w:trHeight w:val="570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Przebudowa drogi gminnej nr 160704c, 160705c w m. Bądkowo-Kujawka-Wysocin o dł</w:t>
                  </w:r>
                  <w:r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.</w:t>
                  </w: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 xml:space="preserve"> 0,1195 km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60016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471 998,46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470 139,46</w:t>
                  </w:r>
                </w:p>
              </w:tc>
            </w:tr>
            <w:tr w:rsidR="00F73644" w:rsidRPr="00814E81" w:rsidTr="003B3584">
              <w:trPr>
                <w:trHeight w:val="570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Przebudowa drogi gminnej nr 160713c w m. Zieleniec o dł. 0,580 km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60016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208 720,34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206 762,34</w:t>
                  </w:r>
                </w:p>
              </w:tc>
            </w:tr>
            <w:tr w:rsidR="00F73644" w:rsidRPr="00814E81" w:rsidTr="003B3584">
              <w:trPr>
                <w:trHeight w:val="570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Przebudowa drogi gminnej nr 160718c w m. Kwiatkowo o dł. 0,930,27 km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60016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373 897,00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372 547,81</w:t>
                  </w:r>
                </w:p>
              </w:tc>
            </w:tr>
            <w:tr w:rsidR="00F73644" w:rsidRPr="00814E81" w:rsidTr="003B3584">
              <w:trPr>
                <w:trHeight w:val="570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Przebudowa drogi gminnej nr 160719c w m. Toporzyszczewo o dł. 0,998 km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60016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404 212,85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404 118,84</w:t>
                  </w:r>
                </w:p>
              </w:tc>
            </w:tr>
            <w:tr w:rsidR="00F73644" w:rsidRPr="00814E81" w:rsidTr="003B3584">
              <w:trPr>
                <w:trHeight w:val="570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Przebudowa drogi gminnej nr 160725 c w m. Tomaszewo o dł. 0,998 km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60016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396 987,00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396 486,93</w:t>
                  </w:r>
                </w:p>
              </w:tc>
            </w:tr>
            <w:tr w:rsidR="00F73644" w:rsidRPr="00814E81" w:rsidTr="003B3584">
              <w:trPr>
                <w:trHeight w:val="570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 xml:space="preserve">Przebudowa drogi gminnej nr 160728C w m. Kolonia Łowiczek o dł. 0,408 km 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60016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157 876,00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156 677,87</w:t>
                  </w:r>
                </w:p>
              </w:tc>
            </w:tr>
            <w:tr w:rsidR="00F73644" w:rsidRPr="00814E81" w:rsidTr="003B3584">
              <w:trPr>
                <w:trHeight w:val="570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Przebudowa drogi gminnej nr 160728C w m. Kolonia Łowiczek o dł. 0,998 km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60016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356 108,00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356 006,06</w:t>
                  </w:r>
                </w:p>
              </w:tc>
            </w:tr>
            <w:tr w:rsidR="00F73644" w:rsidRPr="00814E81" w:rsidTr="003B3584">
              <w:trPr>
                <w:trHeight w:val="285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Przebudowa drogi gminnej nr 160731C w m. Sinki o dł. 0,860km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60016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357 068,00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356 752,82</w:t>
                  </w:r>
                </w:p>
              </w:tc>
            </w:tr>
            <w:tr w:rsidR="00F73644" w:rsidRPr="00814E81" w:rsidTr="003B3584">
              <w:trPr>
                <w:trHeight w:val="570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Przebudowa drogi gminnej nr 160734C w m. Kaniewo o dł. 0,900 km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60016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356 089,00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355 698,96</w:t>
                  </w:r>
                </w:p>
              </w:tc>
            </w:tr>
            <w:tr w:rsidR="00F73644" w:rsidRPr="00814E81" w:rsidTr="003B3584">
              <w:trPr>
                <w:trHeight w:val="570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Przebudowa drogi gminnej nr 160742C w m. Wójtówka o dł.0+000 do 0+500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60016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200 912,00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200 809,89</w:t>
                  </w:r>
                </w:p>
              </w:tc>
            </w:tr>
            <w:tr w:rsidR="00F73644" w:rsidRPr="00814E81" w:rsidTr="003B3584">
              <w:trPr>
                <w:trHeight w:val="285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Przebudowa ul. Słonecznej - 0,331 km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60016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219 406,15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219 406,15</w:t>
                  </w:r>
                </w:p>
              </w:tc>
            </w:tr>
            <w:tr w:rsidR="00F73644" w:rsidRPr="00814E81" w:rsidTr="003B3584">
              <w:trPr>
                <w:trHeight w:val="285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Remont i modernizacja budynku mieszkalnego w m. Bądkowo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70005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119 744,24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96 652,28</w:t>
                  </w:r>
                </w:p>
              </w:tc>
            </w:tr>
            <w:tr w:rsidR="00F73644" w:rsidRPr="00814E81" w:rsidTr="003B3584">
              <w:trPr>
                <w:trHeight w:val="285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Infostrada Kujaw i Pomorza2.0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72095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134 227,00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18 775,95</w:t>
                  </w:r>
                </w:p>
              </w:tc>
            </w:tr>
            <w:tr w:rsidR="00F73644" w:rsidRPr="00814E81" w:rsidTr="003B3584">
              <w:trPr>
                <w:trHeight w:val="285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 xml:space="preserve">Remont i modernizacja budynku </w:t>
                  </w: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lastRenderedPageBreak/>
                    <w:t xml:space="preserve">przy ZSzP w Bądkowie 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lastRenderedPageBreak/>
                    <w:t>801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80101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285 400,00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284 500,00</w:t>
                  </w:r>
                </w:p>
              </w:tc>
            </w:tr>
            <w:tr w:rsidR="00F73644" w:rsidRPr="00814E81" w:rsidTr="003B3584">
              <w:trPr>
                <w:trHeight w:val="570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Modernizacja oczyszczalni ścieków w m. Kujawka i przepompowni ścieków w m. Bądkowo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90001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101 272,00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53 078,20</w:t>
                  </w:r>
                </w:p>
              </w:tc>
            </w:tr>
            <w:tr w:rsidR="00F73644" w:rsidRPr="00814E81" w:rsidTr="003B3584">
              <w:trPr>
                <w:trHeight w:val="285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Montaż lamp oświetlenia ulicznego na terenie Gminy Bądkowo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90015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13 377,00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12 999,99</w:t>
                  </w:r>
                </w:p>
              </w:tc>
            </w:tr>
            <w:tr w:rsidR="00F73644" w:rsidRPr="00814E81" w:rsidTr="003B3584">
              <w:trPr>
                <w:trHeight w:val="285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Zakup i montaż lampy ulicznej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90015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14 623,00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0,00</w:t>
                  </w:r>
                </w:p>
              </w:tc>
            </w:tr>
            <w:tr w:rsidR="00F73644" w:rsidRPr="00814E81" w:rsidTr="003B3584">
              <w:trPr>
                <w:trHeight w:val="285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</w:t>
                  </w: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Dofinansowanie budowy przydomowych oczyszczalni ścieków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01010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22 500,00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21 845,00</w:t>
                  </w:r>
                </w:p>
              </w:tc>
            </w:tr>
            <w:tr w:rsidR="00F73644" w:rsidRPr="00814E81" w:rsidTr="003B3584">
              <w:trPr>
                <w:trHeight w:val="285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</w:t>
                  </w: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Odwiert studni wraz z montażem urządzeń w Sinkach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40002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85 710,00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81 606,80</w:t>
                  </w:r>
                </w:p>
              </w:tc>
            </w:tr>
            <w:tr w:rsidR="00F73644" w:rsidRPr="00814E81" w:rsidTr="003B3584">
              <w:trPr>
                <w:trHeight w:val="570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</w:t>
                  </w: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Udział w kosztach drogi wojewódzkiej nr 301 Jaranowo- Osięcin w m. Bądkowo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60013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0,00</w:t>
                  </w:r>
                </w:p>
              </w:tc>
            </w:tr>
            <w:tr w:rsidR="00F73644" w:rsidRPr="00814E81" w:rsidTr="003B3584">
              <w:trPr>
                <w:trHeight w:val="285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</w:t>
                  </w: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Budowa zatoczki w m. Słupy Małe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60016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12 710,15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2 214,00</w:t>
                  </w:r>
                </w:p>
              </w:tc>
            </w:tr>
            <w:tr w:rsidR="00F73644" w:rsidRPr="00814E81" w:rsidTr="003B3584">
              <w:trPr>
                <w:trHeight w:val="285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</w:t>
                  </w: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 xml:space="preserve">Przebudowa drogi gminnej w m Łówkowice 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60016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119 746,28</w:t>
                  </w:r>
                </w:p>
              </w:tc>
            </w:tr>
            <w:tr w:rsidR="00F73644" w:rsidRPr="00814E81" w:rsidTr="003B3584">
              <w:trPr>
                <w:trHeight w:val="570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</w:t>
                  </w: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Zakup sprzętu</w:t>
                  </w:r>
                  <w:r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,</w:t>
                  </w: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 xml:space="preserve"> montaż i wdrażanie elektronicznego systemu ( transmisja obrad sesji)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75022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22 207,00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19 163,40</w:t>
                  </w:r>
                </w:p>
              </w:tc>
            </w:tr>
            <w:tr w:rsidR="00F73644" w:rsidRPr="00814E81" w:rsidTr="003B3584">
              <w:trPr>
                <w:trHeight w:val="285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</w:t>
                  </w: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Zakup urządzenia wielofunkcyjnego (kosiarka samojezdna)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75023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19 000,00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18 696,00</w:t>
                  </w:r>
                </w:p>
              </w:tc>
            </w:tr>
            <w:tr w:rsidR="00F73644" w:rsidRPr="00814E81" w:rsidTr="003B3584">
              <w:trPr>
                <w:trHeight w:val="285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</w:t>
                  </w: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Agregat prądotwórczy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754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75412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13 382,13</w:t>
                  </w:r>
                </w:p>
              </w:tc>
            </w:tr>
            <w:tr w:rsidR="00F73644" w:rsidRPr="00814E81" w:rsidTr="003B3584">
              <w:trPr>
                <w:trHeight w:val="570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2</w:t>
                  </w: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Zakup sprzętu w ramach projektu pt" Nowoczesna edukacja kluczem do sukcesu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80195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6 100,00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6 100,00</w:t>
                  </w:r>
                </w:p>
              </w:tc>
            </w:tr>
            <w:tr w:rsidR="00F73644" w:rsidRPr="00814E81" w:rsidTr="003B3584">
              <w:trPr>
                <w:trHeight w:val="855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3</w:t>
                  </w: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Dotacja celowa z budżetu na dofinansowanie kosztów realizacji inwestycji i zakupów inwestycyjnych jednostek nie zaliczonych do sektora finansów publicznych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90095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40 000,00</w:t>
                  </w:r>
                </w:p>
              </w:tc>
            </w:tr>
            <w:tr w:rsidR="00F73644" w:rsidRPr="00814E81" w:rsidTr="003B3584">
              <w:trPr>
                <w:trHeight w:val="285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3</w:t>
                  </w: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Otwarta Strefa Aktywności w m. Bądkowo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926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92601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47 000,00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sz w:val="20"/>
                      <w:szCs w:val="20"/>
                    </w:rPr>
                    <w:t>43 889,50</w:t>
                  </w:r>
                </w:p>
              </w:tc>
            </w:tr>
            <w:tr w:rsidR="00F73644" w:rsidRPr="00814E81" w:rsidTr="003B3584">
              <w:trPr>
                <w:trHeight w:val="570"/>
              </w:trPr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  <w:t>OGÓŁEM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  <w:t>5 718 679,19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F73644" w:rsidRPr="00814E81" w:rsidRDefault="00F73644" w:rsidP="003B3584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</w:pPr>
                  <w:r w:rsidRPr="00814E81">
                    <w:rPr>
                      <w:rFonts w:ascii="Bookman Old Style" w:eastAsia="Times New Roman" w:hAnsi="Bookman Old Style" w:cs="Arial CE"/>
                      <w:b/>
                      <w:bCs/>
                      <w:sz w:val="20"/>
                      <w:szCs w:val="20"/>
                    </w:rPr>
                    <w:t>5 337 151,13</w:t>
                  </w:r>
                </w:p>
              </w:tc>
            </w:tr>
          </w:tbl>
          <w:p w:rsidR="00F73644" w:rsidRDefault="00F73644" w:rsidP="00F73644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ascii="Bookman Old Style" w:hAnsi="Bookman Old Style"/>
                <w:bCs/>
              </w:rPr>
            </w:pPr>
          </w:p>
          <w:p w:rsidR="00F73644" w:rsidRDefault="00F73644" w:rsidP="00F73644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ascii="Bookman Old Style" w:hAnsi="Bookman Old Style"/>
                <w:bCs/>
              </w:rPr>
            </w:pPr>
          </w:p>
          <w:p w:rsidR="00F73644" w:rsidRDefault="00F73644" w:rsidP="00F73644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br w:type="page"/>
            </w:r>
          </w:p>
          <w:p w:rsidR="00F73644" w:rsidRDefault="00F73644"/>
          <w:p w:rsidR="00F73644" w:rsidRDefault="00F73644"/>
          <w:p w:rsidR="002B6283" w:rsidRDefault="002B6283"/>
        </w:tc>
      </w:tr>
      <w:tr w:rsidR="002A474C">
        <w:trPr>
          <w:gridAfter w:val="1"/>
          <w:wAfter w:w="10" w:type="dxa"/>
          <w:trHeight w:val="58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108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kwotę i charakter poszczególnych pozycji przychodów lub kosztów o nadzwyczajnej wartości lub które wystąpiły incydentalnie</w:t>
            </w:r>
          </w:p>
        </w:tc>
      </w:tr>
      <w:tr w:rsidR="002A474C">
        <w:trPr>
          <w:gridAfter w:val="1"/>
          <w:wAfter w:w="10" w:type="dxa"/>
          <w:trHeight w:val="33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A86086" w:rsidP="008272EB">
            <w:r>
              <w:t xml:space="preserve">Osiągnięto odszkodowanie z </w:t>
            </w:r>
            <w:r w:rsidR="00AC4812">
              <w:t xml:space="preserve">polisy </w:t>
            </w:r>
            <w:r>
              <w:t xml:space="preserve"> w kwocie </w:t>
            </w:r>
            <w:r w:rsidR="00FF39D3">
              <w:t xml:space="preserve">24.217,47 zł oraz ze sprzedaży </w:t>
            </w:r>
            <w:r w:rsidR="008272EB">
              <w:t xml:space="preserve"> majątku w wysokości 15.169,11 zł</w:t>
            </w:r>
          </w:p>
        </w:tc>
      </w:tr>
      <w:tr w:rsidR="002A474C">
        <w:tblPrEx>
          <w:tblCellMar>
            <w:top w:w="94" w:type="dxa"/>
            <w:left w:w="96" w:type="dxa"/>
            <w:right w:w="108" w:type="dxa"/>
          </w:tblCellMar>
        </w:tblPrEx>
        <w:trPr>
          <w:trHeight w:val="820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2.4.</w:t>
            </w:r>
          </w:p>
        </w:tc>
        <w:tc>
          <w:tcPr>
            <w:tcW w:w="9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righ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2A474C">
        <w:tblPrEx>
          <w:tblCellMar>
            <w:top w:w="94" w:type="dxa"/>
            <w:left w:w="96" w:type="dxa"/>
            <w:right w:w="108" w:type="dxa"/>
          </w:tblCellMar>
        </w:tblPrEx>
        <w:trPr>
          <w:trHeight w:val="345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B3425">
            <w:r>
              <w:t>Nie dotyczy</w:t>
            </w:r>
          </w:p>
        </w:tc>
      </w:tr>
      <w:tr w:rsidR="002A474C">
        <w:tblPrEx>
          <w:tblCellMar>
            <w:top w:w="94" w:type="dxa"/>
            <w:left w:w="96" w:type="dxa"/>
            <w:right w:w="108" w:type="dxa"/>
          </w:tblCellMar>
        </w:tblPrEx>
        <w:trPr>
          <w:trHeight w:val="35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2.5.</w:t>
            </w:r>
          </w:p>
        </w:tc>
        <w:tc>
          <w:tcPr>
            <w:tcW w:w="9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inne informacje</w:t>
            </w:r>
          </w:p>
        </w:tc>
      </w:tr>
      <w:tr w:rsidR="002A474C">
        <w:tblPrEx>
          <w:tblCellMar>
            <w:top w:w="94" w:type="dxa"/>
            <w:left w:w="96" w:type="dxa"/>
            <w:right w:w="108" w:type="dxa"/>
          </w:tblCellMar>
        </w:tblPrEx>
        <w:trPr>
          <w:trHeight w:val="345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B3425">
            <w:r>
              <w:t>Nie dotyczy</w:t>
            </w:r>
          </w:p>
        </w:tc>
      </w:tr>
      <w:tr w:rsidR="002A474C">
        <w:tblPrEx>
          <w:tblCellMar>
            <w:top w:w="94" w:type="dxa"/>
            <w:left w:w="96" w:type="dxa"/>
            <w:right w:w="108" w:type="dxa"/>
          </w:tblCellMar>
        </w:tblPrEx>
        <w:trPr>
          <w:trHeight w:val="58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9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470340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Inne informacje niż wymienione powyżej , jeżeli mogłyby w istotny sposób wpłynąć na ocenę sytuacji majątkowej i finansowej oraz wynik finansowy jednostki</w:t>
            </w:r>
          </w:p>
        </w:tc>
      </w:tr>
      <w:tr w:rsidR="002A474C">
        <w:tblPrEx>
          <w:tblCellMar>
            <w:top w:w="94" w:type="dxa"/>
            <w:left w:w="96" w:type="dxa"/>
            <w:right w:w="108" w:type="dxa"/>
          </w:tblCellMar>
        </w:tblPrEx>
        <w:trPr>
          <w:trHeight w:val="345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A474C"/>
        </w:tc>
        <w:tc>
          <w:tcPr>
            <w:tcW w:w="9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74C" w:rsidRDefault="002B3425">
            <w:r>
              <w:t>Nie dotyczy</w:t>
            </w:r>
          </w:p>
        </w:tc>
      </w:tr>
    </w:tbl>
    <w:p w:rsidR="000F3346" w:rsidRDefault="000F3346">
      <w:pPr>
        <w:spacing w:after="31"/>
        <w:ind w:left="-237"/>
      </w:pPr>
    </w:p>
    <w:p w:rsidR="000F3346" w:rsidRDefault="00F85C33">
      <w:pPr>
        <w:spacing w:after="31"/>
        <w:ind w:left="-237"/>
      </w:pPr>
      <w:r>
        <w:t>Aleksandra Hofman</w:t>
      </w:r>
      <w:r>
        <w:tab/>
        <w:t xml:space="preserve">                                  </w:t>
      </w:r>
      <w:r w:rsidR="000F3346">
        <w:t>29.04.2019 rok</w:t>
      </w:r>
      <w:r>
        <w:t xml:space="preserve">                                   </w:t>
      </w:r>
      <w:r w:rsidR="00721503">
        <w:t xml:space="preserve">     </w:t>
      </w:r>
      <w:bookmarkStart w:id="0" w:name="_GoBack"/>
      <w:bookmarkEnd w:id="0"/>
      <w:r>
        <w:t xml:space="preserve">  Stępkowski Ryszard</w:t>
      </w:r>
    </w:p>
    <w:p w:rsidR="002A474C" w:rsidRDefault="00470340">
      <w:pPr>
        <w:spacing w:after="31"/>
        <w:ind w:left="-237"/>
      </w:pPr>
      <w:r>
        <w:rPr>
          <w:noProof/>
        </w:rPr>
        <w:drawing>
          <wp:inline distT="0" distB="0" distL="0" distR="0">
            <wp:extent cx="6135659" cy="41115"/>
            <wp:effectExtent l="0" t="0" r="0" b="0"/>
            <wp:docPr id="13652" name="Picture 13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" name="Picture 136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5659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74C" w:rsidRDefault="00470340">
      <w:pPr>
        <w:tabs>
          <w:tab w:val="center" w:pos="4727"/>
          <w:tab w:val="center" w:pos="8493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1151293</wp:posOffset>
                </wp:positionH>
                <wp:positionV relativeFrom="page">
                  <wp:posOffset>657836</wp:posOffset>
                </wp:positionV>
                <wp:extent cx="5770169" cy="9137"/>
                <wp:effectExtent l="0" t="0" r="0" b="0"/>
                <wp:wrapTopAndBottom/>
                <wp:docPr id="13655" name="Group 13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169" cy="9137"/>
                          <a:chOff x="0" y="0"/>
                          <a:chExt cx="5770169" cy="9137"/>
                        </a:xfrm>
                      </wpg:grpSpPr>
                      <wps:wsp>
                        <wps:cNvPr id="13654" name="Shape 13654"/>
                        <wps:cNvSpPr/>
                        <wps:spPr>
                          <a:xfrm>
                            <a:off x="0" y="0"/>
                            <a:ext cx="5770169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169" h="9137">
                                <a:moveTo>
                                  <a:pt x="0" y="4568"/>
                                </a:moveTo>
                                <a:lnTo>
                                  <a:pt x="5770169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3655" style="width:454.344pt;height:0.719421pt;position:absolute;mso-position-horizontal-relative:page;mso-position-horizontal:absolute;margin-left:90.653pt;mso-position-vertical-relative:page;margin-top:51.7981pt;" coordsize="57701,91">
                <v:shape id="Shape 13654" style="position:absolute;width:57701;height:91;left:0;top:0;" coordsize="5770169,9137" path="m0,4568l5770169,4568">
                  <v:stroke weight="0.71942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>(główny księgowy)</w:t>
      </w:r>
      <w:r>
        <w:rPr>
          <w:rFonts w:ascii="Times New Roman" w:eastAsia="Times New Roman" w:hAnsi="Times New Roman" w:cs="Times New Roman"/>
          <w:sz w:val="18"/>
        </w:rPr>
        <w:tab/>
        <w:t>(rok, miesiąc, dzień)</w:t>
      </w:r>
      <w:r>
        <w:rPr>
          <w:rFonts w:ascii="Times New Roman" w:eastAsia="Times New Roman" w:hAnsi="Times New Roman" w:cs="Times New Roman"/>
          <w:sz w:val="18"/>
        </w:rPr>
        <w:tab/>
        <w:t>(kierownik jednostki)</w:t>
      </w:r>
    </w:p>
    <w:sectPr w:rsidR="002A474C">
      <w:headerReference w:type="even" r:id="rId10"/>
      <w:headerReference w:type="first" r:id="rId11"/>
      <w:pgSz w:w="11900" w:h="16820"/>
      <w:pgMar w:top="1397" w:right="1022" w:bottom="1194" w:left="1403" w:header="921" w:footer="708" w:gutter="0"/>
      <w:pgNumType w:start="58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D7" w:rsidRDefault="004C2DD7">
      <w:pPr>
        <w:spacing w:after="0" w:line="240" w:lineRule="auto"/>
      </w:pPr>
      <w:r>
        <w:separator/>
      </w:r>
    </w:p>
  </w:endnote>
  <w:endnote w:type="continuationSeparator" w:id="0">
    <w:p w:rsidR="004C2DD7" w:rsidRDefault="004C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ira">
    <w:altName w:val="Times New Roman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D7" w:rsidRDefault="004C2DD7">
      <w:pPr>
        <w:spacing w:after="0" w:line="240" w:lineRule="auto"/>
      </w:pPr>
      <w:r>
        <w:separator/>
      </w:r>
    </w:p>
  </w:footnote>
  <w:footnote w:type="continuationSeparator" w:id="0">
    <w:p w:rsidR="004C2DD7" w:rsidRDefault="004C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C33" w:rsidRDefault="00F85C33">
    <w:pPr>
      <w:tabs>
        <w:tab w:val="center" w:pos="4475"/>
        <w:tab w:val="right" w:pos="9475"/>
      </w:tabs>
      <w:spacing w:after="0"/>
      <w:ind w:left="-396"/>
    </w:pPr>
    <w:r>
      <w:rPr>
        <w:rFonts w:ascii="Times New Roman" w:eastAsia="Times New Roman" w:hAnsi="Times New Roman" w:cs="Times New Roman"/>
        <w:sz w:val="20"/>
      </w:rPr>
      <w:t>Dziennik Ustaw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8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58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ab/>
    </w:r>
    <w:r>
      <w:rPr>
        <w:rFonts w:ascii="Times New Roman" w:eastAsia="Times New Roman" w:hAnsi="Times New Roman" w:cs="Times New Roman"/>
        <w:sz w:val="20"/>
      </w:rPr>
      <w:t>Poz. 1911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C33" w:rsidRDefault="00F85C33">
    <w:pPr>
      <w:tabs>
        <w:tab w:val="center" w:pos="4475"/>
        <w:tab w:val="right" w:pos="9475"/>
      </w:tabs>
      <w:spacing w:after="0"/>
      <w:ind w:left="-396"/>
    </w:pPr>
    <w:r>
      <w:rPr>
        <w:rFonts w:ascii="Times New Roman" w:eastAsia="Times New Roman" w:hAnsi="Times New Roman" w:cs="Times New Roman"/>
        <w:sz w:val="20"/>
      </w:rPr>
      <w:t>Dziennik Ustaw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8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58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ab/>
    </w:r>
    <w:r>
      <w:rPr>
        <w:rFonts w:ascii="Times New Roman" w:eastAsia="Times New Roman" w:hAnsi="Times New Roman" w:cs="Times New Roman"/>
        <w:sz w:val="20"/>
      </w:rPr>
      <w:t>Poz. 1911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92E"/>
    <w:multiLevelType w:val="hybridMultilevel"/>
    <w:tmpl w:val="95DA4F0A"/>
    <w:lvl w:ilvl="0" w:tplc="EA44C2C4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F7522A"/>
    <w:multiLevelType w:val="hybridMultilevel"/>
    <w:tmpl w:val="6F628AB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10A830DD"/>
    <w:multiLevelType w:val="hybridMultilevel"/>
    <w:tmpl w:val="8DDE099C"/>
    <w:lvl w:ilvl="0" w:tplc="A56A84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61077D"/>
    <w:multiLevelType w:val="hybridMultilevel"/>
    <w:tmpl w:val="71EE4A08"/>
    <w:lvl w:ilvl="0" w:tplc="78CA511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>
    <w:nsid w:val="2EDC613C"/>
    <w:multiLevelType w:val="hybridMultilevel"/>
    <w:tmpl w:val="F26817D4"/>
    <w:lvl w:ilvl="0" w:tplc="70A0442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6B57D8"/>
    <w:multiLevelType w:val="hybridMultilevel"/>
    <w:tmpl w:val="8084CC74"/>
    <w:lvl w:ilvl="0" w:tplc="A56A84A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672F3FB2"/>
    <w:multiLevelType w:val="hybridMultilevel"/>
    <w:tmpl w:val="ED8257A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9326A65"/>
    <w:multiLevelType w:val="hybridMultilevel"/>
    <w:tmpl w:val="D7C43628"/>
    <w:lvl w:ilvl="0" w:tplc="A56A84A6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4C"/>
    <w:rsid w:val="00081166"/>
    <w:rsid w:val="000841C6"/>
    <w:rsid w:val="000A28A9"/>
    <w:rsid w:val="000F3346"/>
    <w:rsid w:val="001108E4"/>
    <w:rsid w:val="001B4503"/>
    <w:rsid w:val="001C3367"/>
    <w:rsid w:val="001E4D3D"/>
    <w:rsid w:val="00253D5B"/>
    <w:rsid w:val="00255D9F"/>
    <w:rsid w:val="00283B94"/>
    <w:rsid w:val="002A474C"/>
    <w:rsid w:val="002B3425"/>
    <w:rsid w:val="002B6283"/>
    <w:rsid w:val="002D40B6"/>
    <w:rsid w:val="00352B79"/>
    <w:rsid w:val="0035496A"/>
    <w:rsid w:val="00366F9B"/>
    <w:rsid w:val="00373777"/>
    <w:rsid w:val="003B3584"/>
    <w:rsid w:val="00470340"/>
    <w:rsid w:val="004A575F"/>
    <w:rsid w:val="004C2DD7"/>
    <w:rsid w:val="004F6F45"/>
    <w:rsid w:val="00516324"/>
    <w:rsid w:val="00523E63"/>
    <w:rsid w:val="005E3251"/>
    <w:rsid w:val="0063554C"/>
    <w:rsid w:val="006731A7"/>
    <w:rsid w:val="00721503"/>
    <w:rsid w:val="00756F97"/>
    <w:rsid w:val="00770851"/>
    <w:rsid w:val="00786CEC"/>
    <w:rsid w:val="007A36BF"/>
    <w:rsid w:val="0081772D"/>
    <w:rsid w:val="008272EB"/>
    <w:rsid w:val="00832719"/>
    <w:rsid w:val="008A56F5"/>
    <w:rsid w:val="008B0047"/>
    <w:rsid w:val="00922750"/>
    <w:rsid w:val="00925D62"/>
    <w:rsid w:val="009D31E0"/>
    <w:rsid w:val="009D74FB"/>
    <w:rsid w:val="00A03550"/>
    <w:rsid w:val="00A0449C"/>
    <w:rsid w:val="00A7098B"/>
    <w:rsid w:val="00A725F5"/>
    <w:rsid w:val="00A86086"/>
    <w:rsid w:val="00AC4812"/>
    <w:rsid w:val="00AE6A34"/>
    <w:rsid w:val="00AF0EDA"/>
    <w:rsid w:val="00AF1B2B"/>
    <w:rsid w:val="00B57765"/>
    <w:rsid w:val="00BA568B"/>
    <w:rsid w:val="00C32ABE"/>
    <w:rsid w:val="00C42702"/>
    <w:rsid w:val="00C4487C"/>
    <w:rsid w:val="00C70555"/>
    <w:rsid w:val="00C756AA"/>
    <w:rsid w:val="00C92788"/>
    <w:rsid w:val="00D27991"/>
    <w:rsid w:val="00D614A5"/>
    <w:rsid w:val="00D959ED"/>
    <w:rsid w:val="00DD658C"/>
    <w:rsid w:val="00E309BC"/>
    <w:rsid w:val="00E72ABF"/>
    <w:rsid w:val="00EA5D21"/>
    <w:rsid w:val="00EB35A8"/>
    <w:rsid w:val="00F017DA"/>
    <w:rsid w:val="00F13067"/>
    <w:rsid w:val="00F73644"/>
    <w:rsid w:val="00F85C33"/>
    <w:rsid w:val="00F87EAD"/>
    <w:rsid w:val="00F9664B"/>
    <w:rsid w:val="00FD24A2"/>
    <w:rsid w:val="00FE0509"/>
    <w:rsid w:val="00FE1383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91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851"/>
    <w:rPr>
      <w:rFonts w:ascii="Segoe UI" w:eastAsia="Calibr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70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851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5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F97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756F9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35496A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496A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A0449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91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851"/>
    <w:rPr>
      <w:rFonts w:ascii="Segoe UI" w:eastAsia="Calibr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70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851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5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F97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756F9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35496A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496A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A0449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2938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36BW-8-20190327084856</vt:lpstr>
    </vt:vector>
  </TitlesOfParts>
  <Company>Microsoft</Company>
  <LinksUpToDate>false</LinksUpToDate>
  <CharactersWithSpaces>20529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36BW-8-20190327084856</dc:title>
  <dc:creator>user</dc:creator>
  <cp:lastModifiedBy>Skarbnik</cp:lastModifiedBy>
  <cp:revision>15</cp:revision>
  <cp:lastPrinted>2019-03-29T12:35:00Z</cp:lastPrinted>
  <dcterms:created xsi:type="dcterms:W3CDTF">2019-03-28T13:39:00Z</dcterms:created>
  <dcterms:modified xsi:type="dcterms:W3CDTF">2019-05-09T10:40:00Z</dcterms:modified>
</cp:coreProperties>
</file>