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D" w:rsidRDefault="00AE06FD" w:rsidP="00AE06F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67385F" w:rsidRPr="00527325" w:rsidRDefault="00AE06FD" w:rsidP="00AE06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XXVII/160</w:t>
      </w:r>
      <w:r w:rsidR="0067385F" w:rsidRPr="00527325">
        <w:rPr>
          <w:rFonts w:ascii="Times New Roman" w:hAnsi="Times New Roman" w:cs="Times New Roman"/>
          <w:b/>
          <w:sz w:val="24"/>
          <w:szCs w:val="24"/>
        </w:rPr>
        <w:t>/20</w:t>
      </w:r>
      <w:r w:rsidR="008978B8">
        <w:rPr>
          <w:rFonts w:ascii="Times New Roman" w:hAnsi="Times New Roman" w:cs="Times New Roman"/>
          <w:b/>
          <w:sz w:val="24"/>
          <w:szCs w:val="24"/>
        </w:rPr>
        <w:t>21</w:t>
      </w:r>
    </w:p>
    <w:p w:rsidR="00C72340" w:rsidRPr="00527325" w:rsidRDefault="00C72340" w:rsidP="00AE06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325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B235FB" w:rsidRPr="00527325">
        <w:rPr>
          <w:rFonts w:ascii="Times New Roman" w:hAnsi="Times New Roman" w:cs="Times New Roman"/>
          <w:b/>
          <w:sz w:val="24"/>
          <w:szCs w:val="24"/>
        </w:rPr>
        <w:t>BĄDKOWO</w:t>
      </w:r>
    </w:p>
    <w:p w:rsidR="00C72340" w:rsidRPr="00527325" w:rsidRDefault="00AE06FD" w:rsidP="00AE06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22 kwietnia </w:t>
      </w:r>
      <w:r w:rsidR="008978B8">
        <w:rPr>
          <w:rFonts w:ascii="Times New Roman" w:hAnsi="Times New Roman" w:cs="Times New Roman"/>
          <w:b/>
          <w:sz w:val="24"/>
          <w:szCs w:val="24"/>
        </w:rPr>
        <w:t>2021</w:t>
      </w:r>
      <w:r w:rsidR="00C72340" w:rsidRPr="0052732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235FB" w:rsidRPr="00B235FB" w:rsidRDefault="00B235FB" w:rsidP="00AE06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5FB" w:rsidRPr="00B235FB" w:rsidRDefault="00B235FB" w:rsidP="00AE06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340" w:rsidRPr="00AE06FD" w:rsidRDefault="00C72340" w:rsidP="00AE06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06FD">
        <w:rPr>
          <w:rFonts w:ascii="Times New Roman" w:hAnsi="Times New Roman" w:cs="Times New Roman"/>
          <w:b/>
          <w:sz w:val="24"/>
          <w:szCs w:val="24"/>
        </w:rPr>
        <w:t xml:space="preserve">w sprawie zatwierdzenia Planu Odnowy Miejscowości </w:t>
      </w:r>
      <w:r w:rsidR="008978B8" w:rsidRPr="00AE06FD">
        <w:rPr>
          <w:rFonts w:ascii="Times New Roman" w:hAnsi="Times New Roman" w:cs="Times New Roman"/>
          <w:b/>
          <w:sz w:val="24"/>
          <w:szCs w:val="24"/>
        </w:rPr>
        <w:t>Toporzyszczewo Stare</w:t>
      </w:r>
      <w:r w:rsidR="00EC69F3" w:rsidRPr="00AE06FD">
        <w:rPr>
          <w:rFonts w:ascii="Times New Roman" w:hAnsi="Times New Roman" w:cs="Times New Roman"/>
          <w:b/>
          <w:sz w:val="24"/>
          <w:szCs w:val="24"/>
        </w:rPr>
        <w:t xml:space="preserve"> na lata 20</w:t>
      </w:r>
      <w:r w:rsidR="008978B8" w:rsidRPr="00AE06FD">
        <w:rPr>
          <w:rFonts w:ascii="Times New Roman" w:hAnsi="Times New Roman" w:cs="Times New Roman"/>
          <w:b/>
          <w:sz w:val="24"/>
          <w:szCs w:val="24"/>
        </w:rPr>
        <w:t>21</w:t>
      </w:r>
      <w:r w:rsidR="00EC69F3" w:rsidRPr="00AE06FD">
        <w:rPr>
          <w:rFonts w:ascii="Times New Roman" w:hAnsi="Times New Roman" w:cs="Times New Roman"/>
          <w:b/>
          <w:sz w:val="24"/>
          <w:szCs w:val="24"/>
        </w:rPr>
        <w:t xml:space="preserve"> - 2024</w:t>
      </w:r>
      <w:r w:rsidRPr="00AE06FD">
        <w:rPr>
          <w:rFonts w:ascii="Times New Roman" w:hAnsi="Times New Roman" w:cs="Times New Roman"/>
          <w:b/>
          <w:sz w:val="24"/>
          <w:szCs w:val="24"/>
        </w:rPr>
        <w:t>.</w:t>
      </w:r>
    </w:p>
    <w:p w:rsidR="00B235FB" w:rsidRPr="00B235FB" w:rsidRDefault="00B235FB" w:rsidP="00AE06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2340" w:rsidRPr="00B34CE8" w:rsidRDefault="00C72340" w:rsidP="00AE06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5FB">
        <w:rPr>
          <w:rFonts w:ascii="Times New Roman" w:hAnsi="Times New Roman" w:cs="Times New Roman"/>
          <w:sz w:val="24"/>
          <w:szCs w:val="24"/>
        </w:rPr>
        <w:t>Na podstawie art. 18 ust.</w:t>
      </w:r>
      <w:r w:rsidR="00B235FB" w:rsidRPr="00B235FB">
        <w:rPr>
          <w:rFonts w:ascii="Times New Roman" w:hAnsi="Times New Roman" w:cs="Times New Roman"/>
          <w:sz w:val="24"/>
          <w:szCs w:val="24"/>
        </w:rPr>
        <w:t xml:space="preserve"> </w:t>
      </w:r>
      <w:r w:rsidRPr="00B235FB">
        <w:rPr>
          <w:rFonts w:ascii="Times New Roman" w:hAnsi="Times New Roman" w:cs="Times New Roman"/>
          <w:sz w:val="24"/>
          <w:szCs w:val="24"/>
        </w:rPr>
        <w:t>2 pkt. 6 ustawy z dnia 8 marca 1990 r. o samorządzie</w:t>
      </w:r>
      <w:r w:rsidR="00B235FB">
        <w:rPr>
          <w:rFonts w:ascii="Times New Roman" w:hAnsi="Times New Roman" w:cs="Times New Roman"/>
          <w:sz w:val="24"/>
          <w:szCs w:val="24"/>
        </w:rPr>
        <w:t xml:space="preserve"> </w:t>
      </w:r>
      <w:r w:rsidRPr="00B235FB">
        <w:rPr>
          <w:rFonts w:ascii="Times New Roman" w:hAnsi="Times New Roman" w:cs="Times New Roman"/>
          <w:sz w:val="24"/>
          <w:szCs w:val="24"/>
        </w:rPr>
        <w:t xml:space="preserve">gminnym </w:t>
      </w:r>
      <w:r w:rsidR="00B235FB" w:rsidRPr="00B235FB">
        <w:rPr>
          <w:rFonts w:ascii="Times New Roman" w:hAnsi="Times New Roman" w:cs="Times New Roman"/>
          <w:sz w:val="24"/>
          <w:szCs w:val="24"/>
        </w:rPr>
        <w:t>(Dz.U. z 20</w:t>
      </w:r>
      <w:r w:rsidR="008978B8">
        <w:rPr>
          <w:rFonts w:ascii="Times New Roman" w:hAnsi="Times New Roman" w:cs="Times New Roman"/>
          <w:sz w:val="24"/>
          <w:szCs w:val="24"/>
        </w:rPr>
        <w:t>20</w:t>
      </w:r>
      <w:r w:rsidR="00B235FB" w:rsidRPr="00B235FB">
        <w:rPr>
          <w:rFonts w:ascii="Times New Roman" w:hAnsi="Times New Roman" w:cs="Times New Roman"/>
          <w:sz w:val="24"/>
          <w:szCs w:val="24"/>
        </w:rPr>
        <w:t xml:space="preserve"> r. poz. </w:t>
      </w:r>
      <w:r w:rsidR="008978B8">
        <w:rPr>
          <w:rFonts w:ascii="Times New Roman" w:hAnsi="Times New Roman" w:cs="Times New Roman"/>
          <w:sz w:val="24"/>
          <w:szCs w:val="24"/>
        </w:rPr>
        <w:t>713</w:t>
      </w:r>
      <w:r w:rsidR="00B235FB" w:rsidRPr="00B235FB">
        <w:rPr>
          <w:rFonts w:ascii="Times New Roman" w:hAnsi="Times New Roman" w:cs="Times New Roman"/>
          <w:sz w:val="24"/>
          <w:szCs w:val="24"/>
        </w:rPr>
        <w:t xml:space="preserve"> ze zm.) </w:t>
      </w:r>
      <w:r w:rsidRPr="00B34CE8">
        <w:rPr>
          <w:rFonts w:ascii="Times New Roman" w:hAnsi="Times New Roman" w:cs="Times New Roman"/>
          <w:b/>
          <w:sz w:val="24"/>
          <w:szCs w:val="24"/>
        </w:rPr>
        <w:t xml:space="preserve">Rada Gminy </w:t>
      </w:r>
      <w:r w:rsidR="00B235FB" w:rsidRPr="00B34CE8">
        <w:rPr>
          <w:rFonts w:ascii="Times New Roman" w:hAnsi="Times New Roman" w:cs="Times New Roman"/>
          <w:b/>
          <w:sz w:val="24"/>
          <w:szCs w:val="24"/>
        </w:rPr>
        <w:t>Bądkowo</w:t>
      </w:r>
      <w:r w:rsidRPr="00B34CE8">
        <w:rPr>
          <w:rFonts w:ascii="Times New Roman" w:hAnsi="Times New Roman" w:cs="Times New Roman"/>
          <w:b/>
          <w:sz w:val="24"/>
          <w:szCs w:val="24"/>
        </w:rPr>
        <w:t xml:space="preserve"> uchwala,</w:t>
      </w:r>
      <w:r w:rsidR="00B235FB" w:rsidRPr="00B34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CE8">
        <w:rPr>
          <w:rFonts w:ascii="Times New Roman" w:hAnsi="Times New Roman" w:cs="Times New Roman"/>
          <w:b/>
          <w:sz w:val="24"/>
          <w:szCs w:val="24"/>
        </w:rPr>
        <w:t>co nastę</w:t>
      </w:r>
      <w:r w:rsidR="00B235FB" w:rsidRPr="00B34CE8">
        <w:rPr>
          <w:rFonts w:ascii="Times New Roman" w:hAnsi="Times New Roman" w:cs="Times New Roman"/>
          <w:b/>
          <w:sz w:val="24"/>
          <w:szCs w:val="24"/>
        </w:rPr>
        <w:t>puje</w:t>
      </w:r>
      <w:r w:rsidRPr="00B34CE8">
        <w:rPr>
          <w:rFonts w:ascii="Times New Roman" w:hAnsi="Times New Roman" w:cs="Times New Roman"/>
          <w:b/>
          <w:sz w:val="24"/>
          <w:szCs w:val="24"/>
        </w:rPr>
        <w:t>:</w:t>
      </w:r>
    </w:p>
    <w:p w:rsidR="00B235FB" w:rsidRPr="00B235FB" w:rsidRDefault="00B235FB" w:rsidP="00AE0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692" w:rsidRDefault="00C72340" w:rsidP="00AE0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5FB">
        <w:rPr>
          <w:rFonts w:ascii="Times New Roman" w:hAnsi="Times New Roman" w:cs="Times New Roman"/>
          <w:sz w:val="24"/>
          <w:szCs w:val="24"/>
        </w:rPr>
        <w:t xml:space="preserve">§ 1. Zatwierdza się Plan Odnowy Miejscowości </w:t>
      </w:r>
      <w:r w:rsidR="008978B8">
        <w:rPr>
          <w:rFonts w:ascii="Times New Roman" w:hAnsi="Times New Roman" w:cs="Times New Roman"/>
          <w:sz w:val="24"/>
          <w:szCs w:val="24"/>
        </w:rPr>
        <w:t>Toporzyszczewo Stare</w:t>
      </w:r>
      <w:r w:rsidR="00EC69F3">
        <w:rPr>
          <w:rFonts w:ascii="Times New Roman" w:hAnsi="Times New Roman" w:cs="Times New Roman"/>
          <w:sz w:val="24"/>
          <w:szCs w:val="24"/>
        </w:rPr>
        <w:t xml:space="preserve"> na lata 20</w:t>
      </w:r>
      <w:r w:rsidR="008978B8">
        <w:rPr>
          <w:rFonts w:ascii="Times New Roman" w:hAnsi="Times New Roman" w:cs="Times New Roman"/>
          <w:sz w:val="24"/>
          <w:szCs w:val="24"/>
        </w:rPr>
        <w:t>21</w:t>
      </w:r>
      <w:r w:rsidR="00EC69F3">
        <w:rPr>
          <w:rFonts w:ascii="Times New Roman" w:hAnsi="Times New Roman" w:cs="Times New Roman"/>
          <w:sz w:val="24"/>
          <w:szCs w:val="24"/>
        </w:rPr>
        <w:t xml:space="preserve"> – 2024</w:t>
      </w:r>
      <w:r w:rsidR="00121FFC">
        <w:rPr>
          <w:rFonts w:ascii="Times New Roman" w:hAnsi="Times New Roman" w:cs="Times New Roman"/>
          <w:sz w:val="24"/>
          <w:szCs w:val="24"/>
        </w:rPr>
        <w:t xml:space="preserve"> </w:t>
      </w:r>
      <w:r w:rsidRPr="00B235FB">
        <w:rPr>
          <w:rFonts w:ascii="Times New Roman" w:hAnsi="Times New Roman" w:cs="Times New Roman"/>
          <w:sz w:val="24"/>
          <w:szCs w:val="24"/>
        </w:rPr>
        <w:t xml:space="preserve">przyjęty Uchwałą Zebrania Wiejskiego w </w:t>
      </w:r>
      <w:r w:rsidR="00885A70">
        <w:rPr>
          <w:rFonts w:ascii="Times New Roman" w:hAnsi="Times New Roman" w:cs="Times New Roman"/>
          <w:sz w:val="24"/>
          <w:szCs w:val="24"/>
        </w:rPr>
        <w:t>Toporzyszczewie Starym</w:t>
      </w:r>
      <w:r w:rsidRPr="00B235FB">
        <w:rPr>
          <w:rFonts w:ascii="Times New Roman" w:hAnsi="Times New Roman" w:cs="Times New Roman"/>
          <w:sz w:val="24"/>
          <w:szCs w:val="24"/>
        </w:rPr>
        <w:t xml:space="preserve"> stanowiący załącznik do niniejszej uchwały.</w:t>
      </w:r>
    </w:p>
    <w:p w:rsidR="00B235FB" w:rsidRPr="00B235FB" w:rsidRDefault="005A2692" w:rsidP="00AE0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92">
        <w:rPr>
          <w:rFonts w:ascii="Times New Roman" w:hAnsi="Times New Roman" w:cs="Times New Roman"/>
          <w:sz w:val="24"/>
          <w:szCs w:val="24"/>
        </w:rPr>
        <w:t xml:space="preserve">§ 2. </w:t>
      </w:r>
      <w:r w:rsidR="00C72340" w:rsidRPr="00B235FB">
        <w:rPr>
          <w:rFonts w:ascii="Times New Roman" w:hAnsi="Times New Roman" w:cs="Times New Roman"/>
          <w:sz w:val="24"/>
          <w:szCs w:val="24"/>
        </w:rPr>
        <w:t xml:space="preserve"> Wykonanie uchwały powierza się Wójtowi Gminy </w:t>
      </w:r>
      <w:r w:rsidR="00B235FB">
        <w:rPr>
          <w:rFonts w:ascii="Times New Roman" w:hAnsi="Times New Roman" w:cs="Times New Roman"/>
          <w:sz w:val="24"/>
          <w:szCs w:val="24"/>
        </w:rPr>
        <w:t>Bądkowo</w:t>
      </w:r>
      <w:r w:rsidR="00C72340" w:rsidRPr="00B235FB">
        <w:rPr>
          <w:rFonts w:ascii="Times New Roman" w:hAnsi="Times New Roman" w:cs="Times New Roman"/>
          <w:sz w:val="24"/>
          <w:szCs w:val="24"/>
        </w:rPr>
        <w:t>.</w:t>
      </w:r>
    </w:p>
    <w:p w:rsidR="00C72340" w:rsidRPr="00B235FB" w:rsidRDefault="005C5887" w:rsidP="00AE0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C72340" w:rsidRPr="00B235FB">
        <w:rPr>
          <w:rFonts w:ascii="Times New Roman" w:hAnsi="Times New Roman" w:cs="Times New Roman"/>
          <w:sz w:val="24"/>
          <w:szCs w:val="24"/>
        </w:rPr>
        <w:t>. Uchwała wchodzi w życie z dniem podjęcia.</w:t>
      </w:r>
    </w:p>
    <w:p w:rsidR="00B235FB" w:rsidRDefault="00B235FB" w:rsidP="00AE06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35FB" w:rsidRDefault="00B235FB" w:rsidP="00AE06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35FB" w:rsidRDefault="00B235FB" w:rsidP="00AE06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35FB" w:rsidRDefault="00B235FB" w:rsidP="00AE06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35FB" w:rsidRDefault="00B235FB" w:rsidP="00AE06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35FB" w:rsidRDefault="00B235FB" w:rsidP="00AE06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35FB" w:rsidRDefault="00B235FB" w:rsidP="00AE06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35FB" w:rsidRDefault="00B235FB" w:rsidP="00AE06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35FB" w:rsidRDefault="00B235FB" w:rsidP="00AE06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35FB" w:rsidRDefault="00B235FB" w:rsidP="00B2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FB" w:rsidRDefault="00B235FB" w:rsidP="00B2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347" w:rsidRDefault="00573347" w:rsidP="00B2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FB" w:rsidRDefault="00B235FB" w:rsidP="00B2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CE8" w:rsidRDefault="00B34CE8" w:rsidP="00B2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CE8" w:rsidRDefault="00B34CE8" w:rsidP="00B2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CE8" w:rsidRPr="00B235FB" w:rsidRDefault="00B34CE8" w:rsidP="00B2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887" w:rsidRDefault="005C5887" w:rsidP="00B2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887" w:rsidRDefault="005C5887" w:rsidP="00B2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887" w:rsidRDefault="005C5887" w:rsidP="005C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887" w:rsidRDefault="005C5887" w:rsidP="005C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340" w:rsidRPr="00B235FB" w:rsidRDefault="00C72340" w:rsidP="005C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FB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  <w:bookmarkStart w:id="0" w:name="_GoBack"/>
      <w:bookmarkEnd w:id="0"/>
    </w:p>
    <w:p w:rsidR="00B235FB" w:rsidRPr="00B235FB" w:rsidRDefault="00B235FB" w:rsidP="00B2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6FD" w:rsidRDefault="00EC69F3" w:rsidP="005A26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9F3">
        <w:rPr>
          <w:rFonts w:ascii="Times New Roman" w:hAnsi="Times New Roman" w:cs="Times New Roman"/>
          <w:sz w:val="24"/>
          <w:szCs w:val="24"/>
        </w:rPr>
        <w:t xml:space="preserve">Zgodnie z art. 18 </w:t>
      </w:r>
      <w:r w:rsidR="00AE06FD">
        <w:rPr>
          <w:rFonts w:ascii="Times New Roman" w:hAnsi="Times New Roman" w:cs="Times New Roman"/>
          <w:sz w:val="24"/>
          <w:szCs w:val="24"/>
        </w:rPr>
        <w:t>ust. 2 pkt 6</w:t>
      </w:r>
      <w:r w:rsidRPr="005A2692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</w:t>
      </w:r>
      <w:r w:rsidR="005A2692" w:rsidRPr="005A2692">
        <w:rPr>
          <w:rFonts w:ascii="Times New Roman" w:hAnsi="Times New Roman" w:cs="Times New Roman"/>
          <w:sz w:val="24"/>
          <w:szCs w:val="24"/>
        </w:rPr>
        <w:t>(Dz. U. z 20</w:t>
      </w:r>
      <w:r w:rsidR="008978B8">
        <w:rPr>
          <w:rFonts w:ascii="Times New Roman" w:hAnsi="Times New Roman" w:cs="Times New Roman"/>
          <w:sz w:val="24"/>
          <w:szCs w:val="24"/>
        </w:rPr>
        <w:t>20</w:t>
      </w:r>
      <w:r w:rsidRPr="005A2692">
        <w:rPr>
          <w:rFonts w:ascii="Times New Roman" w:hAnsi="Times New Roman" w:cs="Times New Roman"/>
          <w:sz w:val="24"/>
          <w:szCs w:val="24"/>
        </w:rPr>
        <w:t xml:space="preserve"> r. poz. </w:t>
      </w:r>
      <w:r w:rsidR="008978B8">
        <w:rPr>
          <w:rFonts w:ascii="Times New Roman" w:hAnsi="Times New Roman" w:cs="Times New Roman"/>
          <w:sz w:val="24"/>
          <w:szCs w:val="24"/>
        </w:rPr>
        <w:t>713</w:t>
      </w:r>
      <w:r w:rsidRPr="005A2692">
        <w:rPr>
          <w:rFonts w:ascii="Times New Roman" w:hAnsi="Times New Roman" w:cs="Times New Roman"/>
          <w:sz w:val="24"/>
          <w:szCs w:val="24"/>
        </w:rPr>
        <w:t xml:space="preserve"> ze zm.) - do </w:t>
      </w:r>
      <w:r w:rsidR="00AE06FD">
        <w:rPr>
          <w:rFonts w:ascii="Times New Roman" w:hAnsi="Times New Roman" w:cs="Times New Roman"/>
          <w:sz w:val="24"/>
          <w:szCs w:val="24"/>
        </w:rPr>
        <w:t>wyłącznej właściwości rady gminy należy uchwalanie programów gospodarczych</w:t>
      </w:r>
      <w:r w:rsidR="005C5887">
        <w:rPr>
          <w:rFonts w:ascii="Times New Roman" w:hAnsi="Times New Roman" w:cs="Times New Roman"/>
          <w:sz w:val="24"/>
          <w:szCs w:val="24"/>
        </w:rPr>
        <w:t>.</w:t>
      </w:r>
    </w:p>
    <w:p w:rsidR="00EC69F3" w:rsidRPr="00EC69F3" w:rsidRDefault="00EC69F3" w:rsidP="005A26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692">
        <w:rPr>
          <w:rFonts w:ascii="Times New Roman" w:hAnsi="Times New Roman" w:cs="Times New Roman"/>
          <w:sz w:val="24"/>
          <w:szCs w:val="24"/>
        </w:rPr>
        <w:t xml:space="preserve">Zgodnie z wymaganiami konkursowymi na nabór wniosków o dofinansowanie zadań realizowanych w sołectwach wniosek o przyznanie pomocy finansowej musi zawierać Plan Odnowy Miejscowości uchwalony </w:t>
      </w:r>
      <w:r w:rsidRPr="00EC69F3">
        <w:rPr>
          <w:rFonts w:ascii="Times New Roman" w:hAnsi="Times New Roman" w:cs="Times New Roman"/>
          <w:sz w:val="24"/>
          <w:szCs w:val="24"/>
        </w:rPr>
        <w:t>przez zebranie wiejskie oraz zatwierdzony uchwałą rady gminy.</w:t>
      </w:r>
    </w:p>
    <w:p w:rsidR="00EC69F3" w:rsidRPr="00EC69F3" w:rsidRDefault="00EC69F3" w:rsidP="005A26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9F3">
        <w:rPr>
          <w:rFonts w:ascii="Times New Roman" w:hAnsi="Times New Roman" w:cs="Times New Roman"/>
          <w:sz w:val="24"/>
          <w:szCs w:val="24"/>
        </w:rPr>
        <w:t>Plan ten stanowi sformalizowanie kierunków dążeń mieszkańców sołectwa do poprawy jakości i warunków życia oraz pracy we własnej miejscowości. Stanowi także wyraz planowania działań małych społeczności wiejskich, gdzie priorytetem jest integralność wsi, jako jednostki osadniczej i harmonizacja podstawowych funkcji wsi: mieszkalnej, produkcyjnej i usługowej oraz wypoczynkowej i rekreacyjnej.</w:t>
      </w:r>
    </w:p>
    <w:p w:rsidR="00EC69F3" w:rsidRPr="00EC69F3" w:rsidRDefault="00EC69F3" w:rsidP="0067385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9F3">
        <w:rPr>
          <w:rFonts w:ascii="Times New Roman" w:hAnsi="Times New Roman" w:cs="Times New Roman"/>
          <w:sz w:val="24"/>
          <w:szCs w:val="24"/>
        </w:rPr>
        <w:t>Plan Odnowy Miejscowości stanowić będzie podstawę ubiegania się o wsparcie finansowe</w:t>
      </w:r>
      <w:r w:rsidR="0067385F">
        <w:rPr>
          <w:rFonts w:ascii="Times New Roman" w:hAnsi="Times New Roman" w:cs="Times New Roman"/>
          <w:sz w:val="24"/>
          <w:szCs w:val="24"/>
        </w:rPr>
        <w:t xml:space="preserve"> z dostępnych źródeł pomocowych</w:t>
      </w:r>
      <w:r w:rsidRPr="00EC69F3">
        <w:rPr>
          <w:rFonts w:ascii="Times New Roman" w:hAnsi="Times New Roman" w:cs="Times New Roman"/>
          <w:sz w:val="24"/>
          <w:szCs w:val="24"/>
        </w:rPr>
        <w:t>. POM jest swego rodzaju strategią rozwoju miejscowości na czas obecny i przyszły.</w:t>
      </w:r>
    </w:p>
    <w:p w:rsidR="00EC69F3" w:rsidRDefault="00EC69F3" w:rsidP="005A26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9F3">
        <w:rPr>
          <w:rFonts w:ascii="Times New Roman" w:hAnsi="Times New Roman" w:cs="Times New Roman"/>
          <w:sz w:val="24"/>
          <w:szCs w:val="24"/>
        </w:rPr>
        <w:t xml:space="preserve">Złożenie kompletnego wniosku o dofinansowanie przedsięwzięć określonych w planie stanowiącym załącznik do projektu uchwały, wymaga zatwierdzenia Planu Odnowy Miejscowości przez Radę </w:t>
      </w:r>
      <w:r>
        <w:rPr>
          <w:rFonts w:ascii="Times New Roman" w:hAnsi="Times New Roman" w:cs="Times New Roman"/>
          <w:sz w:val="24"/>
          <w:szCs w:val="24"/>
        </w:rPr>
        <w:t>Gminy w Bądkowie</w:t>
      </w:r>
      <w:r w:rsidRPr="00EC69F3">
        <w:rPr>
          <w:rFonts w:ascii="Times New Roman" w:hAnsi="Times New Roman" w:cs="Times New Roman"/>
          <w:sz w:val="24"/>
          <w:szCs w:val="24"/>
        </w:rPr>
        <w:t>. Uchwała stanowić będzie jeden z niezbędnych załączników do wniosku, jak również pozwoli lokalnej społeczności uzyskać aprobatę i motywację do dalszego współdziałania, w celu rozwoju funkcji gospodarczych, społecznych i kulturalnych swojej miejscowości.</w:t>
      </w:r>
    </w:p>
    <w:p w:rsidR="005C5887" w:rsidRPr="00EC69F3" w:rsidRDefault="005C5887" w:rsidP="005A26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887">
        <w:rPr>
          <w:rFonts w:ascii="Times New Roman" w:hAnsi="Times New Roman" w:cs="Times New Roman"/>
          <w:sz w:val="24"/>
          <w:szCs w:val="24"/>
        </w:rPr>
        <w:t>Zadania przyjęte w Planie Odnowy Miejscowości Toporzyszczewo Stare, będą realizowane pod warunkiem pozyskania środków, pochodzących z Programu Rozwoju Obszarów Wiejskich lub z innych środków zewnętrznych.</w:t>
      </w:r>
    </w:p>
    <w:p w:rsidR="00B235FB" w:rsidRPr="00B235FB" w:rsidRDefault="00EC69F3" w:rsidP="005A26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9F3">
        <w:rPr>
          <w:rFonts w:ascii="Times New Roman" w:hAnsi="Times New Roman" w:cs="Times New Roman"/>
          <w:sz w:val="24"/>
          <w:szCs w:val="24"/>
        </w:rPr>
        <w:t>Z uwagi na powyższe przesłanki oraz akt</w:t>
      </w:r>
      <w:r>
        <w:rPr>
          <w:rFonts w:ascii="Times New Roman" w:hAnsi="Times New Roman" w:cs="Times New Roman"/>
          <w:sz w:val="24"/>
          <w:szCs w:val="24"/>
        </w:rPr>
        <w:t xml:space="preserve">ywność mieszkańców wsi </w:t>
      </w:r>
      <w:r w:rsidR="008978B8">
        <w:rPr>
          <w:rFonts w:ascii="Times New Roman" w:hAnsi="Times New Roman" w:cs="Times New Roman"/>
          <w:sz w:val="24"/>
          <w:szCs w:val="24"/>
        </w:rPr>
        <w:t>Toporzyszczewo</w:t>
      </w:r>
      <w:r w:rsidRPr="00EC69F3">
        <w:rPr>
          <w:rFonts w:ascii="Times New Roman" w:hAnsi="Times New Roman" w:cs="Times New Roman"/>
          <w:sz w:val="24"/>
          <w:szCs w:val="24"/>
        </w:rPr>
        <w:t>, podjęcie niniejszej uchwały uważa się za zasadne.</w:t>
      </w:r>
    </w:p>
    <w:sectPr w:rsidR="00B235FB" w:rsidRPr="00B2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C9"/>
    <w:rsid w:val="00121FFC"/>
    <w:rsid w:val="00527325"/>
    <w:rsid w:val="00573347"/>
    <w:rsid w:val="005A2692"/>
    <w:rsid w:val="005C5887"/>
    <w:rsid w:val="0067385F"/>
    <w:rsid w:val="006D17C4"/>
    <w:rsid w:val="006E7884"/>
    <w:rsid w:val="0084070D"/>
    <w:rsid w:val="00885A70"/>
    <w:rsid w:val="008978B8"/>
    <w:rsid w:val="009563C9"/>
    <w:rsid w:val="00AE06FD"/>
    <w:rsid w:val="00B15DD5"/>
    <w:rsid w:val="00B235FB"/>
    <w:rsid w:val="00B34CE8"/>
    <w:rsid w:val="00C72340"/>
    <w:rsid w:val="00E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BEC9E-4A90-4CCF-A0DC-A51B80F3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Kaminska</cp:lastModifiedBy>
  <cp:revision>6</cp:revision>
  <cp:lastPrinted>2021-04-19T06:45:00Z</cp:lastPrinted>
  <dcterms:created xsi:type="dcterms:W3CDTF">2021-04-16T11:13:00Z</dcterms:created>
  <dcterms:modified xsi:type="dcterms:W3CDTF">2021-04-19T06:46:00Z</dcterms:modified>
</cp:coreProperties>
</file>