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35DED">
        <w:rPr>
          <w:rFonts w:ascii="Arial" w:hAnsi="Arial" w:cs="Arial"/>
          <w:b/>
          <w:bCs/>
          <w:sz w:val="20"/>
          <w:szCs w:val="20"/>
        </w:rPr>
        <w:t>UZASADNIENIE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E35DED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Bądkowo na lata 2022-2030.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  <w:sz w:val="20"/>
          <w:szCs w:val="20"/>
        </w:rPr>
        <w:t>Zgodnie ze zmianami w budżecie w 2022 roku, dokonano</w:t>
      </w:r>
      <w:r w:rsidRPr="00E35DED">
        <w:rPr>
          <w:rFonts w:ascii="Arial" w:hAnsi="Arial" w:cs="Arial"/>
        </w:rPr>
        <w:t xml:space="preserve"> następujących zmian w Wieloletniej Prognozie Finansowej Gminy Bądkowo na lata 2022-2030: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Kwota dochodów została zwiększona o 5 315 745,45 zł, z czego dochody bieżące wzrosły o 5 415 745,45 zł, a dochody majątkowe zmalały o 100 000,00 zł, co jest zgodne ze stanem budżetu Gminy Bądkowo na dzień 15.11.2022 r.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 xml:space="preserve">Kwota wydatków została zwiększona o 4 788 093,35 zł, z czego wydatki bieżące wzrosły o 4 177 093,35 zł, a wydatki majątkowe wzrosły o 611 000,00 zł, co jest zgodne ze stanem budżetu Gminy Bądkowo. 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Po dokonaniu powyższych zmian wynik budżetu jest deficytowy i  wynosi -1 641 021,42 zł.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  <w:b/>
          <w:bCs/>
        </w:rPr>
        <w:t>Tabela 1. Zmiany w dochodach i wydatkach w 2022 roku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</w:tblGrid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Przed zmianą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Po zmianie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Dochody ogółem: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31 264 132,27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+5 315 745,45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36 579 877,72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dochody bieżące,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25 444 659,34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+5 415 745,45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30 860 404,79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udziały z podatku PIT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2 526 126,00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+2 888 418,57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5 414 544,57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z tytułu dotacji bieżących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9 576 783,63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+1 061 471,23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10 638 254,86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6 666 993,71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+1 465 855,65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8 132 849,36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dochody majątkowe,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5 819 472,93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-100 000,00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5 719 472,93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ze sprzedaży majątku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126 000,71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-100 000,00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26 000,71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Wydatki ogółem: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33 432 805,79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+4 788 093,35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38 220 899,14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wydatki bieżące,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25 390 020,06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+4 177 093,35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29 567 113,41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wynagrodzenia z narzutami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9 373 395,27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+33 953,79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9 407 349,06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8 042 785,73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+611 000,00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8 653 785,73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-2 168 673,52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+527 652,10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-1 641 021,42 zł</w:t>
            </w:r>
          </w:p>
        </w:tc>
      </w:tr>
    </w:tbl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W Wieloletniej Prognozie Finansowej Gminy Bądkowo nie dokonano zmian w zakresie przychodów w roku budżetowym.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Rozchody budżetu w 2022 roku wzrosły o kwotę 527 652,10 zł.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Kwota długu planowana na koniec 2022 roku nie zmieniła się.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  <w:b/>
          <w:bCs/>
        </w:rPr>
        <w:t>Tabela 2. Zmiany w przychodach i rozchodach w 2022 roku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</w:tblGrid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Przed zmianą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Po zmianie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2 928 673,52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2 928 673,52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Rozchody budżetu, w </w:t>
            </w: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lastRenderedPageBreak/>
              <w:t>760 000,00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+527 652,10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1 287 652,10 zł</w:t>
            </w:r>
          </w:p>
        </w:tc>
      </w:tr>
      <w:tr w:rsidR="00E35DED" w:rsidRPr="00E35DE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inne rozchody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+527 652,10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527 652,10 zł</w:t>
            </w:r>
          </w:p>
        </w:tc>
      </w:tr>
    </w:tbl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W kolejnych latach prognozy planuje się zaciągnąć 0,00 zł zobowiązania dłużnego, którego spłata planowana jest do roku 2030. Wartość ta w stosunku do ostatniej zmiany nie zmieniła się.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Zmiany w Wieloletniej Prognozie Finansowej Gminy Bądkowo na lata 2022-2030 spowodowały modyfikacje w kształtowaniu się relacji z art. 243 ustawy o finansach publicznych. Szczegóły zaprezentowano w tabeli poniżej.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  <w:b/>
          <w:bCs/>
        </w:rPr>
        <w:t xml:space="preserve">Tabela 3. Kształtowanie się relacji z art. 243 </w:t>
      </w:r>
      <w:proofErr w:type="spellStart"/>
      <w:r w:rsidRPr="00E35DED">
        <w:rPr>
          <w:rFonts w:ascii="Arial" w:hAnsi="Arial" w:cs="Arial"/>
          <w:b/>
          <w:bCs/>
        </w:rPr>
        <w:t>uofp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1426"/>
        <w:gridCol w:w="1426"/>
        <w:gridCol w:w="1426"/>
        <w:gridCol w:w="1426"/>
        <w:gridCol w:w="1426"/>
      </w:tblGrid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4,16%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1,36%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1,28%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1,19%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1,12%</w:t>
            </w: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16,53%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14,15%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12,02%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10,90%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9,41%</w:t>
            </w: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8.3.1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17,67%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15,29%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13,16%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12,04%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10,51%</w:t>
            </w: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8.4.1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1,05%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0,98%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0,92%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0,86%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8,37%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8,06%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8,66%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9,11%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8.3.1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9,47%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9,16%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8,66%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9,11%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DED" w:rsidRPr="00E35DE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b/>
                <w:bCs/>
                <w:sz w:val="20"/>
                <w:szCs w:val="20"/>
              </w:rPr>
              <w:t>8.4.1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DE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D" w:rsidRPr="00E35DED" w:rsidRDefault="00E35DED" w:rsidP="00E35D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35DED">
        <w:rPr>
          <w:rFonts w:ascii="Arial" w:hAnsi="Arial" w:cs="Arial"/>
        </w:rPr>
        <w:t>Pełen zakres zmian obrazuje załącznik nr 1 do niniejszego zarządzenia.</w:t>
      </w:r>
    </w:p>
    <w:p w:rsidR="00E35DED" w:rsidRPr="00E35DED" w:rsidRDefault="00E35DED" w:rsidP="00E35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835435" w:rsidRDefault="006E42B5"/>
    <w:sectPr w:rsidR="00835435" w:rsidSect="00824D63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ED"/>
    <w:rsid w:val="000827CA"/>
    <w:rsid w:val="00366D08"/>
    <w:rsid w:val="006E42B5"/>
    <w:rsid w:val="00E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576F-9C19-46FD-B784-C8FB167A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Konto Microsoft</cp:lastModifiedBy>
  <cp:revision>2</cp:revision>
  <dcterms:created xsi:type="dcterms:W3CDTF">2022-11-07T09:05:00Z</dcterms:created>
  <dcterms:modified xsi:type="dcterms:W3CDTF">2022-11-07T09:05:00Z</dcterms:modified>
</cp:coreProperties>
</file>